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B6A" w:rsidRDefault="00E160A5">
      <w:pPr>
        <w:pStyle w:val="Textbody"/>
        <w:jc w:val="center"/>
        <w:rPr>
          <w:rFonts w:cs="Times New Roman"/>
          <w:sz w:val="36"/>
          <w:szCs w:val="36"/>
        </w:rPr>
      </w:pPr>
      <w:bookmarkStart w:id="0" w:name="_GoBack"/>
      <w:r>
        <w:rPr>
          <w:rFonts w:cs="Times New Roman"/>
          <w:sz w:val="36"/>
          <w:szCs w:val="36"/>
        </w:rPr>
        <w:t>運動產業發展條例第二十四條之一第二項裁罰基準</w:t>
      </w:r>
      <w:bookmarkEnd w:id="0"/>
    </w:p>
    <w:p w:rsidR="002C0B6A" w:rsidRDefault="00E160A5">
      <w:pPr>
        <w:pStyle w:val="Textbody"/>
        <w:overflowPunct w:val="0"/>
        <w:spacing w:line="460" w:lineRule="exact"/>
        <w:ind w:left="560" w:hanging="5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一、教育部</w:t>
      </w:r>
      <w:r>
        <w:rPr>
          <w:rFonts w:cs="Times New Roman"/>
          <w:sz w:val="28"/>
          <w:szCs w:val="28"/>
        </w:rPr>
        <w:t>（以下簡稱本部）為協助直轄市、縣（市）主管機關對違反運動產業發展條例（以下簡稱本條例）第二十四條之一第二項規定案件之裁罰有客觀基準可資參考，以符合比例原則，並建立執法公平性，特訂定本基準。</w:t>
      </w:r>
    </w:p>
    <w:p w:rsidR="002C0B6A" w:rsidRDefault="00E160A5">
      <w:pPr>
        <w:pStyle w:val="Textbody"/>
        <w:overflowPunct w:val="0"/>
        <w:spacing w:line="460" w:lineRule="exact"/>
        <w:ind w:left="560" w:hanging="5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二、主管機關處理違反本條例第二十四條之一第二項規定之案件，其裁罰基準如附表。</w:t>
      </w:r>
    </w:p>
    <w:p w:rsidR="002C0B6A" w:rsidRDefault="00E160A5">
      <w:pPr>
        <w:pStyle w:val="Textbody"/>
        <w:overflowPunct w:val="0"/>
        <w:spacing w:line="460" w:lineRule="exact"/>
        <w:ind w:left="560" w:hanging="5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三、第二點附表所定第二次以後違反者，指違反本條例第二十四條之一第二項規定販售運動賽事或活動票</w:t>
      </w:r>
      <w:proofErr w:type="gramStart"/>
      <w:r>
        <w:rPr>
          <w:rFonts w:cs="Times New Roman"/>
          <w:sz w:val="28"/>
          <w:szCs w:val="28"/>
        </w:rPr>
        <w:t>券</w:t>
      </w:r>
      <w:proofErr w:type="gramEnd"/>
      <w:r>
        <w:rPr>
          <w:rFonts w:cs="Times New Roman"/>
          <w:sz w:val="28"/>
          <w:szCs w:val="28"/>
        </w:rPr>
        <w:t>，經直轄市、縣</w:t>
      </w:r>
      <w:r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市</w:t>
      </w:r>
      <w:r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主管機關裁罰後，同一行為人再被任一直轄市、縣</w:t>
      </w:r>
      <w:r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市</w:t>
      </w:r>
      <w:r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主管機關查獲違規販售，且該票號之票券未經裁罰者。</w:t>
      </w:r>
    </w:p>
    <w:p w:rsidR="002C0B6A" w:rsidRDefault="00E160A5">
      <w:pPr>
        <w:pStyle w:val="Textbody"/>
        <w:overflowPunct w:val="0"/>
        <w:spacing w:line="460" w:lineRule="exact"/>
        <w:ind w:left="560" w:hanging="5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四、依第二點附表規定基準裁處，經審酌下列事由，認有過輕或過重情形者，得在法定處罰金額額度內，加重或減輕處罰，並敘明加重或減輕之理由：</w:t>
      </w:r>
    </w:p>
    <w:p w:rsidR="002C0B6A" w:rsidRDefault="00E160A5">
      <w:pPr>
        <w:pStyle w:val="Textbody"/>
        <w:overflowPunct w:val="0"/>
        <w:spacing w:line="460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　　</w:t>
      </w:r>
      <w:r>
        <w:rPr>
          <w:rFonts w:cs="Times New Roman"/>
          <w:sz w:val="28"/>
          <w:szCs w:val="28"/>
        </w:rPr>
        <w:t>(</w:t>
      </w:r>
      <w:proofErr w:type="gramStart"/>
      <w:r>
        <w:rPr>
          <w:rFonts w:cs="Times New Roman"/>
          <w:sz w:val="28"/>
          <w:szCs w:val="28"/>
        </w:rPr>
        <w:t>一</w:t>
      </w:r>
      <w:proofErr w:type="gramEnd"/>
      <w:r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違規行為應受責難程度。</w:t>
      </w:r>
    </w:p>
    <w:p w:rsidR="002C0B6A" w:rsidRDefault="00E160A5">
      <w:pPr>
        <w:pStyle w:val="Textbody"/>
        <w:overflowPunct w:val="0"/>
        <w:spacing w:line="460" w:lineRule="exact"/>
        <w:ind w:left="1120" w:hanging="1120"/>
        <w:jc w:val="both"/>
      </w:pPr>
      <w:r>
        <w:rPr>
          <w:rFonts w:cs="Times New Roman"/>
          <w:sz w:val="28"/>
          <w:szCs w:val="28"/>
        </w:rPr>
        <w:t xml:space="preserve">　　</w:t>
      </w:r>
      <w:r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二</w:t>
      </w:r>
      <w:r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對保障民眾觀賞運動賽事或活動之權益，確保</w:t>
      </w:r>
      <w:r>
        <w:rPr>
          <w:sz w:val="28"/>
          <w:szCs w:val="28"/>
        </w:rPr>
        <w:t>運動賽事或活動</w:t>
      </w:r>
      <w:r>
        <w:rPr>
          <w:rFonts w:cs="Times New Roman"/>
          <w:sz w:val="28"/>
          <w:szCs w:val="28"/>
        </w:rPr>
        <w:t>票</w:t>
      </w:r>
      <w:proofErr w:type="gramStart"/>
      <w:r>
        <w:rPr>
          <w:rFonts w:cs="Times New Roman"/>
          <w:sz w:val="28"/>
          <w:szCs w:val="28"/>
        </w:rPr>
        <w:t>券</w:t>
      </w:r>
      <w:proofErr w:type="gramEnd"/>
      <w:r>
        <w:rPr>
          <w:rFonts w:cs="Times New Roman"/>
          <w:sz w:val="28"/>
          <w:szCs w:val="28"/>
        </w:rPr>
        <w:t>正常流通、健全產業發展等事項所生影響。</w:t>
      </w:r>
    </w:p>
    <w:p w:rsidR="002C0B6A" w:rsidRDefault="00E160A5">
      <w:pPr>
        <w:pStyle w:val="Textbody"/>
        <w:overflowPunct w:val="0"/>
        <w:spacing w:line="460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　　</w:t>
      </w:r>
      <w:r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三</w:t>
      </w:r>
      <w:r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因違規行為所</w:t>
      </w:r>
      <w:r>
        <w:rPr>
          <w:rFonts w:cs="Times New Roman"/>
          <w:sz w:val="28"/>
          <w:szCs w:val="28"/>
        </w:rPr>
        <w:t>獲之利益。</w:t>
      </w:r>
    </w:p>
    <w:p w:rsidR="002C0B6A" w:rsidRDefault="00E160A5">
      <w:pPr>
        <w:pStyle w:val="Textbody"/>
        <w:overflowPunct w:val="0"/>
        <w:spacing w:line="460" w:lineRule="exact"/>
        <w:jc w:val="both"/>
      </w:pPr>
      <w:r>
        <w:rPr>
          <w:rFonts w:cs="Times New Roman"/>
          <w:sz w:val="28"/>
          <w:szCs w:val="28"/>
        </w:rPr>
        <w:t xml:space="preserve">　　</w:t>
      </w:r>
      <w:r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四</w:t>
      </w:r>
      <w:r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受處罰者之資力。</w:t>
      </w:r>
    </w:p>
    <w:sectPr w:rsidR="002C0B6A">
      <w:pgSz w:w="11910" w:h="16840"/>
      <w:pgMar w:top="1418" w:right="1420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0A5" w:rsidRDefault="00E160A5">
      <w:r>
        <w:separator/>
      </w:r>
    </w:p>
  </w:endnote>
  <w:endnote w:type="continuationSeparator" w:id="0">
    <w:p w:rsidR="00E160A5" w:rsidRDefault="00E1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0A5" w:rsidRDefault="00E160A5">
      <w:r>
        <w:rPr>
          <w:color w:val="000000"/>
        </w:rPr>
        <w:separator/>
      </w:r>
    </w:p>
  </w:footnote>
  <w:footnote w:type="continuationSeparator" w:id="0">
    <w:p w:rsidR="00E160A5" w:rsidRDefault="00E16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0B6A"/>
    <w:rsid w:val="00296962"/>
    <w:rsid w:val="002C0B6A"/>
    <w:rsid w:val="00E1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4633E-1B12-49F3-B282-E46CC762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  <w:rPr>
      <w:rFonts w:ascii="標楷體" w:eastAsia="標楷體" w:hAnsi="標楷體" w:cs="標楷體"/>
      <w:lang w:eastAsia="zh-TW"/>
    </w:rPr>
  </w:style>
  <w:style w:type="paragraph" w:styleId="a3">
    <w:name w:val="Body Text"/>
    <w:basedOn w:val="Textbody"/>
    <w:rPr>
      <w:sz w:val="28"/>
      <w:szCs w:val="28"/>
    </w:rPr>
  </w:style>
  <w:style w:type="paragraph" w:styleId="a4">
    <w:name w:val="List Paragraph"/>
    <w:basedOn w:val="Textbody"/>
  </w:style>
  <w:style w:type="paragraph" w:customStyle="1" w:styleId="TableParagraph">
    <w:name w:val="Table Paragraph"/>
    <w:basedOn w:val="Textbody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標楷體" w:eastAsia="標楷體" w:hAnsi="標楷體" w:cs="標楷體"/>
      <w:sz w:val="20"/>
      <w:szCs w:val="20"/>
      <w:lang w:eastAsia="zh-TW"/>
    </w:rPr>
  </w:style>
  <w:style w:type="character" w:customStyle="1" w:styleId="a8">
    <w:name w:val="頁尾 字元"/>
    <w:basedOn w:val="a0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NTUT Computer And Network Center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施惠蘋</dc:creator>
  <cp:lastModifiedBy>Huaxing</cp:lastModifiedBy>
  <cp:revision>2</cp:revision>
  <cp:lastPrinted>2024-02-26T07:52:00Z</cp:lastPrinted>
  <dcterms:created xsi:type="dcterms:W3CDTF">2024-03-01T09:08:00Z</dcterms:created>
  <dcterms:modified xsi:type="dcterms:W3CDTF">2024-03-01T09:08:00Z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2024-01-26T00:00:00Z</vt:filetime>
  </property>
  <property fmtid="{D5CDD505-2E9C-101B-9397-08002B2CF9AE}" pid="5" name="Producer">
    <vt:lpwstr>Microsoft® Word 2016</vt:lpwstr>
  </property>
</Properties>
</file>