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74" w:rsidRDefault="000801D4">
      <w:pPr>
        <w:pStyle w:val="Textbody"/>
        <w:spacing w:after="0" w:line="460" w:lineRule="exact"/>
        <w:jc w:val="center"/>
      </w:pPr>
      <w:bookmarkStart w:id="0" w:name="_GoBack"/>
      <w:r>
        <w:rPr>
          <w:rFonts w:ascii="標楷體" w:eastAsia="標楷體" w:hAnsi="標楷體"/>
          <w:b/>
          <w:sz w:val="36"/>
          <w:szCs w:val="36"/>
          <w:lang w:eastAsia="zh-TW"/>
        </w:rPr>
        <w:t>山域嚮導資格檢定</w:t>
      </w:r>
      <w:r>
        <w:rPr>
          <w:rFonts w:ascii="標楷體" w:eastAsia="標楷體" w:hAnsi="標楷體"/>
          <w:b/>
          <w:sz w:val="36"/>
          <w:szCs w:val="36"/>
        </w:rPr>
        <w:t>辦法</w:t>
      </w:r>
      <w:r>
        <w:rPr>
          <w:rFonts w:ascii="標楷體" w:eastAsia="標楷體" w:hAnsi="標楷體"/>
          <w:b/>
          <w:sz w:val="36"/>
          <w:szCs w:val="36"/>
          <w:lang w:eastAsia="zh-TW"/>
        </w:rPr>
        <w:t>修正條文</w:t>
      </w:r>
    </w:p>
    <w:bookmarkEnd w:id="0"/>
    <w:p w:rsidR="008E0E74" w:rsidRDefault="000801D4">
      <w:pPr>
        <w:pStyle w:val="Textbody"/>
        <w:spacing w:after="0" w:line="460" w:lineRule="exact"/>
        <w:jc w:val="both"/>
      </w:pPr>
      <w:r>
        <w:rPr>
          <w:rFonts w:ascii="標楷體" w:eastAsia="標楷體" w:hAnsi="標楷體"/>
          <w:sz w:val="28"/>
          <w:szCs w:val="28"/>
        </w:rPr>
        <w:t>第一條</w:t>
      </w:r>
      <w:r>
        <w:rPr>
          <w:rFonts w:ascii="標楷體" w:eastAsia="標楷體" w:hAnsi="標楷體"/>
          <w:sz w:val="28"/>
          <w:szCs w:val="28"/>
          <w:lang w:eastAsia="zh-TW"/>
        </w:rPr>
        <w:t xml:space="preserve">    </w:t>
      </w:r>
      <w:r>
        <w:rPr>
          <w:rFonts w:ascii="標楷體" w:eastAsia="標楷體" w:hAnsi="標楷體"/>
          <w:sz w:val="28"/>
          <w:szCs w:val="28"/>
        </w:rPr>
        <w:t>本辦法依國民體育法第十條第二項規定訂定之。</w:t>
      </w:r>
    </w:p>
    <w:p w:rsidR="008E0E74" w:rsidRDefault="000801D4">
      <w:pPr>
        <w:pStyle w:val="Textbody"/>
        <w:spacing w:after="0" w:line="460" w:lineRule="exact"/>
        <w:jc w:val="both"/>
      </w:pPr>
      <w:r>
        <w:rPr>
          <w:rFonts w:ascii="標楷體" w:eastAsia="標楷體" w:hAnsi="標楷體"/>
          <w:sz w:val="28"/>
          <w:szCs w:val="28"/>
        </w:rPr>
        <w:t xml:space="preserve">第二條　</w:t>
      </w:r>
      <w:r>
        <w:rPr>
          <w:rFonts w:ascii="標楷體" w:eastAsia="標楷體" w:hAnsi="標楷體"/>
          <w:sz w:val="28"/>
          <w:szCs w:val="28"/>
          <w:lang w:eastAsia="zh-TW"/>
        </w:rPr>
        <w:t xml:space="preserve">  </w:t>
      </w:r>
      <w:r>
        <w:rPr>
          <w:rFonts w:ascii="標楷體" w:eastAsia="標楷體" w:hAnsi="標楷體"/>
          <w:sz w:val="28"/>
          <w:szCs w:val="28"/>
        </w:rPr>
        <w:t>本辦法用詞，定義如下：</w:t>
      </w:r>
    </w:p>
    <w:p w:rsidR="008E0E74" w:rsidRDefault="000801D4">
      <w:pPr>
        <w:pStyle w:val="Textbody"/>
        <w:spacing w:after="0" w:line="460" w:lineRule="exact"/>
        <w:ind w:left="1928" w:hanging="510"/>
        <w:jc w:val="both"/>
        <w:rPr>
          <w:rFonts w:ascii="標楷體" w:eastAsia="標楷體" w:hAnsi="標楷體"/>
          <w:sz w:val="28"/>
          <w:szCs w:val="28"/>
        </w:rPr>
      </w:pPr>
      <w:r>
        <w:rPr>
          <w:rFonts w:ascii="標楷體" w:eastAsia="標楷體" w:hAnsi="標楷體"/>
          <w:sz w:val="28"/>
          <w:szCs w:val="28"/>
        </w:rPr>
        <w:t>一、山域嚮導：指從事登山、溯溪、攀岩及雪攀之山域相關活動之嚮導。</w:t>
      </w:r>
    </w:p>
    <w:p w:rsidR="008E0E74" w:rsidRDefault="000801D4">
      <w:pPr>
        <w:pStyle w:val="Textbody"/>
        <w:spacing w:after="0" w:line="460" w:lineRule="exact"/>
        <w:ind w:left="1928" w:hanging="510"/>
        <w:jc w:val="both"/>
        <w:rPr>
          <w:rFonts w:ascii="標楷體" w:eastAsia="標楷體" w:hAnsi="標楷體"/>
          <w:sz w:val="28"/>
          <w:szCs w:val="28"/>
        </w:rPr>
      </w:pPr>
      <w:r>
        <w:rPr>
          <w:rFonts w:ascii="標楷體" w:eastAsia="標楷體" w:hAnsi="標楷體"/>
          <w:sz w:val="28"/>
          <w:szCs w:val="28"/>
        </w:rPr>
        <w:t>二、訓練機構：指經教育部（以下簡稱本部）認定，從事山域嚮導運動專業人員訓練之機構。</w:t>
      </w:r>
    </w:p>
    <w:p w:rsidR="008E0E74" w:rsidRDefault="000801D4">
      <w:pPr>
        <w:pStyle w:val="Textbody"/>
        <w:spacing w:after="0" w:line="460" w:lineRule="exact"/>
        <w:jc w:val="both"/>
      </w:pPr>
      <w:r>
        <w:rPr>
          <w:rFonts w:ascii="標楷體" w:eastAsia="標楷體" w:hAnsi="標楷體"/>
          <w:sz w:val="28"/>
          <w:szCs w:val="28"/>
        </w:rPr>
        <w:t>第三條</w:t>
      </w:r>
      <w:r>
        <w:rPr>
          <w:rFonts w:ascii="標楷體" w:eastAsia="標楷體" w:hAnsi="標楷體"/>
          <w:sz w:val="28"/>
          <w:szCs w:val="28"/>
          <w:lang w:eastAsia="zh-TW"/>
        </w:rPr>
        <w:t xml:space="preserve">    </w:t>
      </w:r>
      <w:r>
        <w:rPr>
          <w:rFonts w:ascii="標楷體" w:eastAsia="標楷體" w:hAnsi="標楷體"/>
          <w:sz w:val="28"/>
          <w:szCs w:val="28"/>
        </w:rPr>
        <w:t>山域嚮導之類別及執行業務之範圍如下：</w:t>
      </w:r>
    </w:p>
    <w:p w:rsidR="008E0E74" w:rsidRDefault="000801D4">
      <w:pPr>
        <w:pStyle w:val="Textbody"/>
        <w:spacing w:after="0" w:line="460" w:lineRule="exact"/>
        <w:ind w:left="1928" w:hanging="510"/>
        <w:jc w:val="both"/>
        <w:rPr>
          <w:rFonts w:ascii="標楷體" w:eastAsia="標楷體" w:hAnsi="標楷體"/>
          <w:sz w:val="28"/>
          <w:szCs w:val="28"/>
        </w:rPr>
      </w:pPr>
      <w:r>
        <w:rPr>
          <w:rFonts w:ascii="標楷體" w:eastAsia="標楷體" w:hAnsi="標楷體"/>
          <w:sz w:val="28"/>
          <w:szCs w:val="28"/>
        </w:rPr>
        <w:t>一、登山嚮導：擔任山域健行及登山活動之嚮導。</w:t>
      </w:r>
    </w:p>
    <w:p w:rsidR="008E0E74" w:rsidRDefault="000801D4">
      <w:pPr>
        <w:pStyle w:val="Textbody"/>
        <w:spacing w:after="0" w:line="460" w:lineRule="exact"/>
        <w:ind w:left="1928" w:hanging="510"/>
        <w:jc w:val="both"/>
        <w:rPr>
          <w:rFonts w:ascii="標楷體" w:eastAsia="標楷體" w:hAnsi="標楷體"/>
          <w:sz w:val="28"/>
          <w:szCs w:val="28"/>
        </w:rPr>
      </w:pPr>
      <w:r>
        <w:rPr>
          <w:rFonts w:ascii="標楷體" w:eastAsia="標楷體" w:hAnsi="標楷體"/>
          <w:sz w:val="28"/>
          <w:szCs w:val="28"/>
        </w:rPr>
        <w:t>二、溯溪嚮導：擔任溯溪及溪降活動之嚮導。</w:t>
      </w:r>
    </w:p>
    <w:p w:rsidR="008E0E74" w:rsidRDefault="000801D4">
      <w:pPr>
        <w:pStyle w:val="Textbody"/>
        <w:spacing w:after="0" w:line="460" w:lineRule="exact"/>
        <w:ind w:left="1928" w:hanging="510"/>
        <w:jc w:val="both"/>
        <w:rPr>
          <w:rFonts w:ascii="標楷體" w:eastAsia="標楷體" w:hAnsi="標楷體"/>
          <w:sz w:val="28"/>
          <w:szCs w:val="28"/>
        </w:rPr>
      </w:pPr>
      <w:r>
        <w:rPr>
          <w:rFonts w:ascii="標楷體" w:eastAsia="標楷體" w:hAnsi="標楷體"/>
          <w:sz w:val="28"/>
          <w:szCs w:val="28"/>
        </w:rPr>
        <w:t>三、攀岩嚮導：擔任攀岩活動之嚮導。</w:t>
      </w:r>
    </w:p>
    <w:p w:rsidR="008E0E74" w:rsidRDefault="000801D4">
      <w:pPr>
        <w:pStyle w:val="Textbody"/>
        <w:spacing w:after="0" w:line="460" w:lineRule="exact"/>
        <w:ind w:left="1928" w:hanging="510"/>
        <w:jc w:val="both"/>
        <w:rPr>
          <w:rFonts w:ascii="標楷體" w:eastAsia="標楷體" w:hAnsi="標楷體"/>
          <w:sz w:val="28"/>
          <w:szCs w:val="28"/>
        </w:rPr>
      </w:pPr>
      <w:r>
        <w:rPr>
          <w:rFonts w:ascii="標楷體" w:eastAsia="標楷體" w:hAnsi="標楷體"/>
          <w:sz w:val="28"/>
          <w:szCs w:val="28"/>
        </w:rPr>
        <w:t>四、雪攀嚮導：擔任冰雪地攀登活動之嚮導。</w:t>
      </w:r>
    </w:p>
    <w:p w:rsidR="008E0E74" w:rsidRDefault="000801D4">
      <w:pPr>
        <w:pStyle w:val="Textbody"/>
        <w:spacing w:after="0" w:line="460" w:lineRule="exact"/>
        <w:jc w:val="both"/>
      </w:pPr>
      <w:r>
        <w:rPr>
          <w:rFonts w:ascii="標楷體" w:eastAsia="標楷體" w:hAnsi="標楷體"/>
          <w:sz w:val="28"/>
          <w:szCs w:val="28"/>
        </w:rPr>
        <w:t>第四條</w:t>
      </w:r>
      <w:r>
        <w:rPr>
          <w:rFonts w:ascii="標楷體" w:eastAsia="標楷體" w:hAnsi="標楷體"/>
          <w:sz w:val="28"/>
          <w:szCs w:val="28"/>
          <w:lang w:eastAsia="zh-TW"/>
        </w:rPr>
        <w:t xml:space="preserve">    </w:t>
      </w:r>
      <w:r>
        <w:rPr>
          <w:rFonts w:ascii="標楷體" w:eastAsia="標楷體" w:hAnsi="標楷體"/>
          <w:sz w:val="28"/>
          <w:szCs w:val="28"/>
        </w:rPr>
        <w:t>經訓練機構訓練合格者，始得申請山域嚮導資格檢定。</w:t>
      </w:r>
    </w:p>
    <w:p w:rsidR="008E0E74" w:rsidRDefault="000801D4">
      <w:pPr>
        <w:pStyle w:val="Textbody"/>
        <w:spacing w:after="0" w:line="460" w:lineRule="exact"/>
        <w:jc w:val="both"/>
      </w:pPr>
      <w:r>
        <w:rPr>
          <w:rFonts w:ascii="標楷體" w:eastAsia="標楷體" w:hAnsi="標楷體"/>
          <w:sz w:val="28"/>
          <w:szCs w:val="28"/>
        </w:rPr>
        <w:t>第五條</w:t>
      </w:r>
      <w:r>
        <w:rPr>
          <w:rFonts w:ascii="標楷體" w:eastAsia="標楷體" w:hAnsi="標楷體"/>
          <w:sz w:val="28"/>
          <w:szCs w:val="28"/>
          <w:lang w:eastAsia="zh-TW"/>
        </w:rPr>
        <w:t xml:space="preserve">    </w:t>
      </w:r>
      <w:r>
        <w:rPr>
          <w:rFonts w:ascii="標楷體" w:eastAsia="標楷體" w:hAnsi="標楷體"/>
          <w:sz w:val="28"/>
          <w:szCs w:val="28"/>
        </w:rPr>
        <w:t>申請山域嚮導資格檢定，應符合下列規定：</w:t>
      </w:r>
    </w:p>
    <w:p w:rsidR="008E0E74" w:rsidRDefault="000801D4">
      <w:pPr>
        <w:pStyle w:val="Textbody"/>
        <w:spacing w:after="0" w:line="460" w:lineRule="exact"/>
        <w:ind w:left="1984" w:hanging="510"/>
        <w:jc w:val="both"/>
        <w:rPr>
          <w:rFonts w:ascii="標楷體" w:eastAsia="標楷體" w:hAnsi="標楷體"/>
          <w:sz w:val="28"/>
          <w:szCs w:val="28"/>
        </w:rPr>
      </w:pPr>
      <w:r>
        <w:rPr>
          <w:rFonts w:ascii="標楷體" w:eastAsia="標楷體" w:hAnsi="標楷體"/>
          <w:sz w:val="28"/>
          <w:szCs w:val="28"/>
        </w:rPr>
        <w:t>一、年滿十八歲；其未成年者，並徵得法定代理人同意。</w:t>
      </w:r>
    </w:p>
    <w:p w:rsidR="008E0E74" w:rsidRDefault="000801D4">
      <w:pPr>
        <w:pStyle w:val="Textbody"/>
        <w:spacing w:after="0" w:line="460" w:lineRule="exact"/>
        <w:ind w:left="1984" w:hanging="510"/>
        <w:jc w:val="both"/>
        <w:rPr>
          <w:rFonts w:ascii="標楷體" w:eastAsia="標楷體" w:hAnsi="標楷體"/>
          <w:sz w:val="28"/>
          <w:szCs w:val="28"/>
        </w:rPr>
      </w:pPr>
      <w:r>
        <w:rPr>
          <w:rFonts w:ascii="標楷體" w:eastAsia="標楷體" w:hAnsi="標楷體"/>
          <w:sz w:val="28"/>
          <w:szCs w:val="28"/>
        </w:rPr>
        <w:t>二、接受訓練機構所辦符合第三條申請檢定類別之專業技能訓練，二年內累計達四十八小時以上，並取得訓練機構核發之證明文件。</w:t>
      </w:r>
    </w:p>
    <w:p w:rsidR="008E0E74" w:rsidRDefault="000801D4">
      <w:pPr>
        <w:pStyle w:val="Textbody"/>
        <w:spacing w:after="0" w:line="460" w:lineRule="exact"/>
        <w:ind w:left="1984" w:hanging="510"/>
        <w:jc w:val="both"/>
        <w:rPr>
          <w:rFonts w:ascii="標楷體" w:eastAsia="標楷體" w:hAnsi="標楷體"/>
          <w:sz w:val="28"/>
          <w:szCs w:val="28"/>
        </w:rPr>
      </w:pPr>
      <w:r>
        <w:rPr>
          <w:rFonts w:ascii="標楷體" w:eastAsia="標楷體" w:hAnsi="標楷體"/>
          <w:sz w:val="28"/>
          <w:szCs w:val="28"/>
        </w:rPr>
        <w:t>三、接受基本救命術、野外急救或其他經本部公告之相關訓練八小時以上，並取得證明文件。</w:t>
      </w:r>
    </w:p>
    <w:p w:rsidR="008E0E74" w:rsidRDefault="000801D4">
      <w:pPr>
        <w:pStyle w:val="Textbody"/>
        <w:spacing w:after="0" w:line="460" w:lineRule="exact"/>
        <w:ind w:left="850" w:firstLine="624"/>
        <w:jc w:val="both"/>
        <w:rPr>
          <w:rFonts w:ascii="標楷體" w:eastAsia="標楷體" w:hAnsi="標楷體"/>
          <w:sz w:val="28"/>
          <w:szCs w:val="28"/>
        </w:rPr>
      </w:pPr>
      <w:r>
        <w:rPr>
          <w:rFonts w:ascii="標楷體" w:eastAsia="標楷體" w:hAnsi="標楷體"/>
          <w:sz w:val="28"/>
          <w:szCs w:val="28"/>
        </w:rPr>
        <w:t>從事山域活動工作三年以上，提出從業證明文件，經第二十條第一項受認可之訓練機構設立之審查委員會審議通過者，免檢附前項第二款之訓練證明文件。</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前項山域活動工作類型及審議基準，由本部公告之。</w:t>
      </w:r>
    </w:p>
    <w:p w:rsidR="008E0E74" w:rsidRDefault="000801D4">
      <w:pPr>
        <w:pStyle w:val="Textbody"/>
        <w:spacing w:after="0" w:line="460" w:lineRule="exact"/>
        <w:ind w:left="850" w:firstLine="567"/>
        <w:jc w:val="both"/>
        <w:rPr>
          <w:rFonts w:ascii="標楷體" w:eastAsia="標楷體" w:hAnsi="標楷體"/>
          <w:sz w:val="28"/>
          <w:szCs w:val="28"/>
        </w:rPr>
      </w:pPr>
      <w:r>
        <w:rPr>
          <w:rFonts w:ascii="標楷體" w:eastAsia="標楷體" w:hAnsi="標楷體"/>
          <w:sz w:val="28"/>
          <w:szCs w:val="28"/>
        </w:rPr>
        <w:t>本辦法中華民國一百零七年七月十日修正施行前已取得攀登嚮導證書者，於證書效期屆滿前，仍可執行原攀登嚮導業務至證書效期屆滿止。證書效期屆滿後，仍擬執行攀登嚮導業務者，應依第十條規定，經第三條第二款、第三款或第四款嚮導類別之複訓合格後，分別取得各類</w:t>
      </w:r>
      <w:r>
        <w:rPr>
          <w:rFonts w:ascii="標楷體" w:eastAsia="標楷體" w:hAnsi="標楷體"/>
          <w:sz w:val="28"/>
          <w:szCs w:val="28"/>
        </w:rPr>
        <w:t>別嚮導證書。</w:t>
      </w:r>
    </w:p>
    <w:p w:rsidR="008E0E74" w:rsidRDefault="008E0E74">
      <w:pPr>
        <w:pStyle w:val="Textbody"/>
        <w:spacing w:after="0" w:line="460" w:lineRule="exact"/>
        <w:jc w:val="both"/>
        <w:rPr>
          <w:rFonts w:ascii="標楷體" w:eastAsia="標楷體" w:hAnsi="標楷體"/>
          <w:sz w:val="28"/>
          <w:szCs w:val="28"/>
        </w:rPr>
      </w:pPr>
    </w:p>
    <w:p w:rsidR="008E0E74" w:rsidRDefault="008E0E74">
      <w:pPr>
        <w:pStyle w:val="Textbody"/>
        <w:spacing w:after="0" w:line="460" w:lineRule="exact"/>
        <w:jc w:val="both"/>
        <w:rPr>
          <w:rFonts w:ascii="標楷體" w:eastAsia="標楷體" w:hAnsi="標楷體"/>
          <w:sz w:val="28"/>
          <w:szCs w:val="28"/>
        </w:rPr>
      </w:pPr>
    </w:p>
    <w:p w:rsidR="008E0E74" w:rsidRDefault="000801D4">
      <w:pPr>
        <w:pStyle w:val="Textbody"/>
        <w:spacing w:after="0" w:line="460" w:lineRule="exact"/>
        <w:ind w:left="850" w:hanging="850"/>
        <w:jc w:val="both"/>
      </w:pPr>
      <w:r>
        <w:rPr>
          <w:rFonts w:ascii="標楷體" w:eastAsia="標楷體" w:hAnsi="標楷體"/>
          <w:color w:val="000000"/>
          <w:sz w:val="28"/>
          <w:szCs w:val="28"/>
        </w:rPr>
        <w:t>第六條</w:t>
      </w:r>
      <w:r>
        <w:rPr>
          <w:rFonts w:ascii="標楷體" w:eastAsia="標楷體" w:hAnsi="標楷體"/>
          <w:color w:val="000000"/>
          <w:sz w:val="28"/>
          <w:szCs w:val="28"/>
          <w:lang w:eastAsia="zh-TW"/>
        </w:rPr>
        <w:t xml:space="preserve">    </w:t>
      </w:r>
      <w:r>
        <w:rPr>
          <w:rFonts w:ascii="標楷體" w:eastAsia="標楷體" w:hAnsi="標楷體"/>
          <w:color w:val="000000"/>
          <w:sz w:val="28"/>
          <w:szCs w:val="28"/>
        </w:rPr>
        <w:t>有下列情形之一，且經判刑確定，不得擔任山域嚮導；已取得山域嚮導資格者，撤銷之：</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一、犯刑法妨害風化罪章之罪。</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二、犯刑法殺人罪章之罪。</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三、犯刑法傷害罪章之罪。但不包括過失犯。</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四、犯刑法第二百九十四條之遺棄罪。</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五、犯刑法妨害自由罪章之罪。</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六、犯性侵害犯罪防治法第二條第一項之性侵害犯罪。</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七、犯毒品危害防制條例之罪。</w:t>
      </w:r>
    </w:p>
    <w:p w:rsidR="008E0E74" w:rsidRDefault="000801D4">
      <w:pPr>
        <w:pStyle w:val="Textbody"/>
        <w:spacing w:after="0" w:line="460" w:lineRule="exact"/>
        <w:ind w:left="907" w:firstLine="510"/>
        <w:jc w:val="both"/>
        <w:rPr>
          <w:rFonts w:ascii="標楷體" w:eastAsia="標楷體" w:hAnsi="標楷體"/>
          <w:sz w:val="28"/>
          <w:szCs w:val="28"/>
        </w:rPr>
      </w:pPr>
      <w:r>
        <w:rPr>
          <w:rFonts w:ascii="標楷體" w:eastAsia="標楷體" w:hAnsi="標楷體"/>
          <w:sz w:val="28"/>
          <w:szCs w:val="28"/>
        </w:rPr>
        <w:t>犯前項第六款以外各款之罪，而有下列情形之一，於申請山域嚮導資格檢定前十二年以內，未再受前項各款罪刑之宣告或執行，不受前項規定之限制：</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一、緩刑期滿，而緩刑之宣告未經撤銷。</w:t>
      </w:r>
    </w:p>
    <w:p w:rsidR="008E0E74" w:rsidRDefault="000801D4">
      <w:pPr>
        <w:pStyle w:val="Textbody"/>
        <w:spacing w:after="0" w:line="460" w:lineRule="exact"/>
        <w:ind w:firstLine="1417"/>
        <w:jc w:val="both"/>
        <w:rPr>
          <w:rFonts w:ascii="標楷體" w:eastAsia="標楷體" w:hAnsi="標楷體"/>
          <w:sz w:val="28"/>
          <w:szCs w:val="28"/>
        </w:rPr>
      </w:pPr>
      <w:r>
        <w:rPr>
          <w:rFonts w:ascii="標楷體" w:eastAsia="標楷體" w:hAnsi="標楷體"/>
          <w:sz w:val="28"/>
          <w:szCs w:val="28"/>
        </w:rPr>
        <w:t>二、受有期徒刑之宣告，經執行完畢或赦免。</w:t>
      </w:r>
    </w:p>
    <w:p w:rsidR="008E0E74" w:rsidRDefault="000801D4">
      <w:pPr>
        <w:pStyle w:val="Textbody"/>
        <w:spacing w:after="0" w:line="460" w:lineRule="exact"/>
        <w:ind w:left="907" w:hanging="964"/>
        <w:jc w:val="both"/>
      </w:pPr>
      <w:r>
        <w:rPr>
          <w:rFonts w:ascii="標楷體" w:eastAsia="標楷體" w:hAnsi="標楷體"/>
          <w:color w:val="000000"/>
          <w:sz w:val="28"/>
          <w:szCs w:val="28"/>
        </w:rPr>
        <w:t>第七條</w:t>
      </w:r>
      <w:r>
        <w:rPr>
          <w:rFonts w:ascii="標楷體" w:eastAsia="標楷體" w:hAnsi="標楷體"/>
          <w:color w:val="000000"/>
          <w:sz w:val="28"/>
          <w:szCs w:val="28"/>
          <w:lang w:eastAsia="zh-TW"/>
        </w:rPr>
        <w:t xml:space="preserve">    </w:t>
      </w:r>
      <w:r>
        <w:rPr>
          <w:rFonts w:ascii="標楷體" w:eastAsia="標楷體" w:hAnsi="標楷體"/>
          <w:color w:val="000000"/>
          <w:sz w:val="28"/>
          <w:szCs w:val="28"/>
        </w:rPr>
        <w:t>申請山域嚮導資格檢定，應填具申請書，並檢附下列文件，向本部提出：</w:t>
      </w:r>
    </w:p>
    <w:p w:rsidR="008E0E74" w:rsidRDefault="000801D4">
      <w:pPr>
        <w:pStyle w:val="Textbody"/>
        <w:spacing w:after="0" w:line="460" w:lineRule="exact"/>
        <w:ind w:left="2041" w:right="-227" w:hanging="624"/>
        <w:jc w:val="both"/>
        <w:rPr>
          <w:rFonts w:ascii="標楷體" w:eastAsia="標楷體" w:hAnsi="標楷體"/>
          <w:color w:val="000000"/>
          <w:sz w:val="28"/>
          <w:szCs w:val="28"/>
        </w:rPr>
      </w:pPr>
      <w:r>
        <w:rPr>
          <w:rFonts w:ascii="標楷體" w:eastAsia="標楷體" w:hAnsi="標楷體"/>
          <w:color w:val="000000"/>
          <w:sz w:val="28"/>
          <w:szCs w:val="28"/>
        </w:rPr>
        <w:t>一、國民身分證、護照或其他身分證明文件。</w:t>
      </w:r>
    </w:p>
    <w:p w:rsidR="008E0E74" w:rsidRDefault="000801D4">
      <w:pPr>
        <w:pStyle w:val="Textbody"/>
        <w:spacing w:after="0" w:line="460" w:lineRule="exact"/>
        <w:ind w:left="2041" w:right="-227" w:hanging="624"/>
        <w:jc w:val="both"/>
        <w:rPr>
          <w:rFonts w:ascii="標楷體" w:eastAsia="標楷體" w:hAnsi="標楷體"/>
          <w:color w:val="000000"/>
          <w:sz w:val="28"/>
          <w:szCs w:val="28"/>
        </w:rPr>
      </w:pPr>
      <w:r>
        <w:rPr>
          <w:rFonts w:ascii="標楷體" w:eastAsia="標楷體" w:hAnsi="標楷體"/>
          <w:color w:val="000000"/>
          <w:sz w:val="28"/>
          <w:szCs w:val="28"/>
        </w:rPr>
        <w:t>二、符合第五條第一項第二款及第三款資格規定之證明文件。</w:t>
      </w:r>
    </w:p>
    <w:p w:rsidR="008E0E74" w:rsidRDefault="000801D4">
      <w:pPr>
        <w:pStyle w:val="Textbody"/>
        <w:spacing w:after="0" w:line="460" w:lineRule="exact"/>
        <w:ind w:left="2041" w:right="-227" w:hanging="624"/>
        <w:jc w:val="both"/>
        <w:rPr>
          <w:rFonts w:ascii="標楷體" w:eastAsia="標楷體" w:hAnsi="標楷體"/>
          <w:color w:val="000000"/>
          <w:sz w:val="28"/>
          <w:szCs w:val="28"/>
        </w:rPr>
      </w:pPr>
      <w:r>
        <w:rPr>
          <w:rFonts w:ascii="標楷體" w:eastAsia="標楷體" w:hAnsi="標楷體"/>
          <w:color w:val="000000"/>
          <w:sz w:val="28"/>
          <w:szCs w:val="28"/>
        </w:rPr>
        <w:t>三、申請檢定前最近三個月內之警察刑事紀錄證明。</w:t>
      </w:r>
    </w:p>
    <w:p w:rsidR="008E0E74" w:rsidRDefault="000801D4">
      <w:pPr>
        <w:pStyle w:val="Textbody"/>
        <w:spacing w:after="0" w:line="460" w:lineRule="exact"/>
        <w:ind w:right="-227"/>
        <w:jc w:val="both"/>
        <w:rPr>
          <w:rFonts w:ascii="標楷體" w:eastAsia="標楷體" w:hAnsi="標楷體"/>
          <w:sz w:val="28"/>
          <w:szCs w:val="28"/>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前條申請，應依下列規定繳交費用：</w:t>
      </w:r>
    </w:p>
    <w:p w:rsidR="008E0E74" w:rsidRDefault="000801D4">
      <w:pPr>
        <w:pStyle w:val="Textbody"/>
        <w:spacing w:after="0" w:line="460" w:lineRule="exact"/>
        <w:ind w:left="1361" w:right="-283" w:firstLine="57"/>
        <w:jc w:val="both"/>
        <w:rPr>
          <w:rFonts w:ascii="標楷體" w:eastAsia="標楷體" w:hAnsi="標楷體"/>
          <w:sz w:val="28"/>
          <w:szCs w:val="28"/>
        </w:rPr>
      </w:pPr>
      <w:r>
        <w:rPr>
          <w:rFonts w:ascii="標楷體" w:eastAsia="標楷體" w:hAnsi="標楷體"/>
          <w:sz w:val="28"/>
          <w:szCs w:val="28"/>
        </w:rPr>
        <w:t>一、檢定費用：</w:t>
      </w:r>
    </w:p>
    <w:p w:rsidR="008E0E74" w:rsidRDefault="000801D4">
      <w:pPr>
        <w:pStyle w:val="Textbody"/>
        <w:spacing w:after="0" w:line="460" w:lineRule="exact"/>
        <w:ind w:left="2400" w:right="-283"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登山嚮導：學科測驗，新臺幣一千元；術科測驗，三千元。</w:t>
      </w:r>
    </w:p>
    <w:p w:rsidR="008E0E74" w:rsidRDefault="000801D4">
      <w:pPr>
        <w:pStyle w:val="Textbody"/>
        <w:spacing w:after="0" w:line="460" w:lineRule="exact"/>
        <w:ind w:left="240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二</w:t>
      </w:r>
      <w:r>
        <w:rPr>
          <w:rFonts w:ascii="標楷體" w:eastAsia="標楷體" w:hAnsi="標楷體"/>
          <w:sz w:val="28"/>
          <w:szCs w:val="28"/>
          <w:lang w:eastAsia="zh-TW"/>
        </w:rPr>
        <w:t>)</w:t>
      </w:r>
      <w:r>
        <w:rPr>
          <w:rFonts w:ascii="標楷體" w:eastAsia="標楷體" w:hAnsi="標楷體"/>
          <w:sz w:val="28"/>
          <w:szCs w:val="28"/>
        </w:rPr>
        <w:t>溯溪嚮導：學科測驗，新臺幣一千元；術科測驗，五千元。</w:t>
      </w:r>
    </w:p>
    <w:p w:rsidR="008E0E74" w:rsidRDefault="000801D4">
      <w:pPr>
        <w:pStyle w:val="Textbody"/>
        <w:spacing w:after="0" w:line="460" w:lineRule="exact"/>
        <w:ind w:left="240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三</w:t>
      </w:r>
      <w:r>
        <w:rPr>
          <w:rFonts w:ascii="標楷體" w:eastAsia="標楷體" w:hAnsi="標楷體"/>
          <w:sz w:val="28"/>
          <w:szCs w:val="28"/>
          <w:lang w:eastAsia="zh-TW"/>
        </w:rPr>
        <w:t>)</w:t>
      </w:r>
      <w:r>
        <w:rPr>
          <w:rFonts w:ascii="標楷體" w:eastAsia="標楷體" w:hAnsi="標楷體"/>
          <w:sz w:val="28"/>
          <w:szCs w:val="28"/>
        </w:rPr>
        <w:t>攀岩嚮導：學科測驗，新臺幣一千元；術科測驗，五千元。</w:t>
      </w:r>
    </w:p>
    <w:p w:rsidR="008E0E74" w:rsidRDefault="000801D4">
      <w:pPr>
        <w:pStyle w:val="Textbody"/>
        <w:spacing w:after="0" w:line="460" w:lineRule="exact"/>
        <w:ind w:left="240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四</w:t>
      </w:r>
      <w:r>
        <w:rPr>
          <w:rFonts w:ascii="標楷體" w:eastAsia="標楷體" w:hAnsi="標楷體"/>
          <w:sz w:val="28"/>
          <w:szCs w:val="28"/>
          <w:lang w:eastAsia="zh-TW"/>
        </w:rPr>
        <w:t>)</w:t>
      </w:r>
      <w:r>
        <w:rPr>
          <w:rFonts w:ascii="標楷體" w:eastAsia="標楷體" w:hAnsi="標楷體"/>
          <w:sz w:val="28"/>
          <w:szCs w:val="28"/>
        </w:rPr>
        <w:t>雪攀嚮導：學科測驗，新臺幣一千元；術科測驗，一萬元。</w:t>
      </w:r>
    </w:p>
    <w:p w:rsidR="008E0E74" w:rsidRDefault="000801D4">
      <w:pPr>
        <w:pStyle w:val="Textbody"/>
        <w:spacing w:after="0" w:line="460" w:lineRule="exact"/>
        <w:ind w:left="2041" w:right="-283" w:hanging="567"/>
        <w:jc w:val="both"/>
        <w:rPr>
          <w:rFonts w:ascii="標楷體" w:eastAsia="標楷體" w:hAnsi="標楷體"/>
          <w:sz w:val="28"/>
          <w:szCs w:val="28"/>
        </w:rPr>
      </w:pPr>
      <w:r>
        <w:rPr>
          <w:rFonts w:ascii="標楷體" w:eastAsia="標楷體" w:hAnsi="標楷體"/>
          <w:sz w:val="28"/>
          <w:szCs w:val="28"/>
        </w:rPr>
        <w:lastRenderedPageBreak/>
        <w:t>二、證書費用：初發或展延者，每件新臺幣三百元；補發或換發者，每件五百元。</w:t>
      </w:r>
    </w:p>
    <w:p w:rsidR="008E0E74" w:rsidRDefault="000801D4">
      <w:pPr>
        <w:pStyle w:val="Textbody"/>
        <w:spacing w:after="0" w:line="460" w:lineRule="exact"/>
        <w:ind w:left="850" w:firstLine="624"/>
        <w:jc w:val="both"/>
        <w:rPr>
          <w:rFonts w:ascii="標楷體" w:eastAsia="標楷體" w:hAnsi="標楷體"/>
          <w:sz w:val="28"/>
          <w:szCs w:val="28"/>
        </w:rPr>
      </w:pPr>
      <w:r>
        <w:rPr>
          <w:rFonts w:ascii="標楷體" w:eastAsia="標楷體" w:hAnsi="標楷體"/>
          <w:sz w:val="28"/>
          <w:szCs w:val="28"/>
        </w:rPr>
        <w:t>辦理山域嚮導資格檢定應投保公共意外責任保險，其保險範圍及最低保險金額如下：</w:t>
      </w:r>
    </w:p>
    <w:p w:rsidR="008E0E74" w:rsidRDefault="000801D4">
      <w:pPr>
        <w:pStyle w:val="Textbody"/>
        <w:spacing w:after="0" w:line="460" w:lineRule="exact"/>
        <w:ind w:firstLine="1474"/>
        <w:jc w:val="both"/>
        <w:rPr>
          <w:rFonts w:ascii="標楷體" w:eastAsia="標楷體" w:hAnsi="標楷體"/>
          <w:sz w:val="28"/>
          <w:szCs w:val="28"/>
        </w:rPr>
      </w:pPr>
      <w:r>
        <w:rPr>
          <w:rFonts w:ascii="標楷體" w:eastAsia="標楷體" w:hAnsi="標楷體"/>
          <w:sz w:val="28"/>
          <w:szCs w:val="28"/>
        </w:rPr>
        <w:t>一、每一個人身體傷亡：新臺幣五百萬元。</w:t>
      </w:r>
    </w:p>
    <w:p w:rsidR="008E0E74" w:rsidRDefault="000801D4">
      <w:pPr>
        <w:pStyle w:val="Textbody"/>
        <w:spacing w:after="0" w:line="460" w:lineRule="exact"/>
        <w:ind w:firstLine="1474"/>
        <w:jc w:val="both"/>
        <w:rPr>
          <w:rFonts w:ascii="標楷體" w:eastAsia="標楷體" w:hAnsi="標楷體"/>
          <w:sz w:val="28"/>
          <w:szCs w:val="28"/>
        </w:rPr>
      </w:pPr>
      <w:r>
        <w:rPr>
          <w:rFonts w:ascii="標楷體" w:eastAsia="標楷體" w:hAnsi="標楷體"/>
          <w:sz w:val="28"/>
          <w:szCs w:val="28"/>
        </w:rPr>
        <w:t>二、每一事故身體傷亡：新臺幣三千萬元。</w:t>
      </w:r>
    </w:p>
    <w:p w:rsidR="008E0E74" w:rsidRDefault="000801D4">
      <w:pPr>
        <w:pStyle w:val="Textbody"/>
        <w:spacing w:after="0" w:line="460" w:lineRule="exact"/>
        <w:ind w:firstLine="1474"/>
        <w:jc w:val="both"/>
        <w:rPr>
          <w:rFonts w:ascii="標楷體" w:eastAsia="標楷體" w:hAnsi="標楷體"/>
          <w:sz w:val="28"/>
          <w:szCs w:val="28"/>
        </w:rPr>
      </w:pPr>
      <w:r>
        <w:rPr>
          <w:rFonts w:ascii="標楷體" w:eastAsia="標楷體" w:hAnsi="標楷體"/>
          <w:sz w:val="28"/>
          <w:szCs w:val="28"/>
        </w:rPr>
        <w:t>三、每一事故財物損失：新臺幣二百萬元。</w:t>
      </w:r>
    </w:p>
    <w:p w:rsidR="008E0E74" w:rsidRDefault="000801D4">
      <w:pPr>
        <w:pStyle w:val="Textbody"/>
        <w:spacing w:after="0" w:line="460" w:lineRule="exact"/>
        <w:ind w:firstLine="1474"/>
        <w:jc w:val="both"/>
        <w:rPr>
          <w:rFonts w:ascii="標楷體" w:eastAsia="標楷體" w:hAnsi="標楷體"/>
          <w:sz w:val="28"/>
          <w:szCs w:val="28"/>
        </w:rPr>
      </w:pPr>
      <w:r>
        <w:rPr>
          <w:rFonts w:ascii="標楷體" w:eastAsia="標楷體" w:hAnsi="標楷體"/>
          <w:sz w:val="28"/>
          <w:szCs w:val="28"/>
        </w:rPr>
        <w:t>四、保險期間內總保險金額：新臺幣六千四百萬元。</w:t>
      </w:r>
    </w:p>
    <w:p w:rsidR="008E0E74" w:rsidRDefault="000801D4">
      <w:pPr>
        <w:pStyle w:val="Textbody"/>
        <w:spacing w:after="0" w:line="460" w:lineRule="exact"/>
        <w:ind w:left="850" w:hanging="850"/>
        <w:jc w:val="both"/>
      </w:pPr>
      <w:r>
        <w:rPr>
          <w:rFonts w:ascii="標楷體" w:eastAsia="標楷體" w:hAnsi="標楷體"/>
          <w:sz w:val="28"/>
          <w:szCs w:val="28"/>
        </w:rPr>
        <w:t>第九條</w:t>
      </w:r>
      <w:r>
        <w:rPr>
          <w:rFonts w:ascii="標楷體" w:eastAsia="標楷體" w:hAnsi="標楷體"/>
          <w:sz w:val="28"/>
          <w:szCs w:val="28"/>
          <w:lang w:eastAsia="zh-TW"/>
        </w:rPr>
        <w:t xml:space="preserve">    </w:t>
      </w:r>
      <w:r>
        <w:rPr>
          <w:rFonts w:ascii="標楷體" w:eastAsia="標楷體" w:hAnsi="標楷體"/>
          <w:sz w:val="28"/>
          <w:szCs w:val="28"/>
        </w:rPr>
        <w:t>申請山域嚮導資格檢定者，經審查合格，始得參加學科測驗；學科成績達七十分以上者，始得參加術科測驗；術科成績達七十分以上，並完成山域活動實習，成績及格者，發給山域嚮導證書。</w:t>
      </w:r>
    </w:p>
    <w:p w:rsidR="008E0E74" w:rsidRDefault="000801D4">
      <w:pPr>
        <w:pStyle w:val="Textbody"/>
        <w:tabs>
          <w:tab w:val="left" w:pos="1812"/>
        </w:tabs>
        <w:spacing w:after="0" w:line="460" w:lineRule="exact"/>
        <w:ind w:left="794"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前項實習期程，應於術科測驗通過後一年內完成；其未完成者，成績不予保留。</w:t>
      </w:r>
    </w:p>
    <w:p w:rsidR="008E0E74" w:rsidRDefault="000801D4">
      <w:pPr>
        <w:pStyle w:val="Textbody"/>
        <w:spacing w:after="0" w:line="460" w:lineRule="exact"/>
        <w:ind w:left="850" w:firstLine="567"/>
        <w:jc w:val="both"/>
        <w:rPr>
          <w:rFonts w:ascii="標楷體" w:eastAsia="標楷體" w:hAnsi="標楷體"/>
          <w:sz w:val="28"/>
          <w:szCs w:val="28"/>
        </w:rPr>
      </w:pPr>
      <w:r>
        <w:rPr>
          <w:rFonts w:ascii="標楷體" w:eastAsia="標楷體" w:hAnsi="標楷體"/>
          <w:sz w:val="28"/>
          <w:szCs w:val="28"/>
        </w:rPr>
        <w:t>第一項學科、術科測驗之科目、方式、評分基準及完成山域活動實習之認定方式，由本部公告之。</w:t>
      </w:r>
    </w:p>
    <w:p w:rsidR="008E0E74" w:rsidRDefault="000801D4">
      <w:pPr>
        <w:pStyle w:val="Textbody"/>
        <w:spacing w:after="0" w:line="460" w:lineRule="exact"/>
        <w:ind w:left="850" w:firstLine="624"/>
        <w:jc w:val="both"/>
        <w:rPr>
          <w:rFonts w:ascii="標楷體" w:eastAsia="標楷體" w:hAnsi="標楷體"/>
          <w:sz w:val="28"/>
          <w:szCs w:val="28"/>
        </w:rPr>
      </w:pPr>
      <w:r>
        <w:rPr>
          <w:rFonts w:ascii="標楷體" w:eastAsia="標楷體" w:hAnsi="標楷體"/>
          <w:sz w:val="28"/>
          <w:szCs w:val="28"/>
        </w:rPr>
        <w:t>第一項術科成績未達七十分者，得申請自檢定日起保留合格之學科成績一年。</w:t>
      </w:r>
    </w:p>
    <w:p w:rsidR="008E0E74" w:rsidRDefault="000801D4">
      <w:pPr>
        <w:pStyle w:val="Textbody"/>
        <w:spacing w:after="0" w:line="460" w:lineRule="exact"/>
        <w:ind w:left="850" w:firstLine="567"/>
        <w:jc w:val="both"/>
        <w:rPr>
          <w:rFonts w:ascii="標楷體" w:eastAsia="標楷體" w:hAnsi="標楷體"/>
          <w:sz w:val="28"/>
          <w:szCs w:val="28"/>
        </w:rPr>
      </w:pPr>
      <w:r>
        <w:rPr>
          <w:rFonts w:ascii="標楷體" w:eastAsia="標楷體" w:hAnsi="標楷體"/>
          <w:sz w:val="28"/>
          <w:szCs w:val="28"/>
        </w:rPr>
        <w:t>第一項山域嚮導證書格式，規定如附件一、附件二。</w:t>
      </w:r>
    </w:p>
    <w:p w:rsidR="008E0E74" w:rsidRDefault="000801D4">
      <w:pPr>
        <w:pStyle w:val="Textbody"/>
        <w:spacing w:after="0" w:line="460" w:lineRule="exact"/>
        <w:ind w:left="850" w:hanging="794"/>
        <w:jc w:val="both"/>
      </w:pPr>
      <w:r>
        <w:rPr>
          <w:rFonts w:ascii="標楷體" w:eastAsia="標楷體" w:hAnsi="標楷體"/>
          <w:sz w:val="28"/>
          <w:szCs w:val="28"/>
        </w:rPr>
        <w:t>第十條</w:t>
      </w:r>
      <w:r>
        <w:rPr>
          <w:rFonts w:ascii="標楷體" w:eastAsia="標楷體" w:hAnsi="標楷體"/>
          <w:sz w:val="28"/>
          <w:szCs w:val="28"/>
          <w:lang w:eastAsia="zh-TW"/>
        </w:rPr>
        <w:t xml:space="preserve">    </w:t>
      </w:r>
      <w:r>
        <w:rPr>
          <w:rFonts w:ascii="標楷體" w:eastAsia="標楷體" w:hAnsi="標楷體"/>
          <w:sz w:val="28"/>
          <w:szCs w:val="28"/>
        </w:rPr>
        <w:t>山域嚮導證書有效期間為四年；經累計二十四小時以上</w:t>
      </w:r>
      <w:r>
        <w:rPr>
          <w:rFonts w:ascii="標楷體" w:eastAsia="標楷體" w:hAnsi="標楷體"/>
          <w:sz w:val="28"/>
          <w:szCs w:val="28"/>
        </w:rPr>
        <w:t>複訓合格，並於證書有效期間內取得第十一條第二款參加安全講習活動證明者，於效期屆滿一個月前至六個月內，得向本部申請展延證書效期，每次展延期間為四年。</w:t>
      </w:r>
    </w:p>
    <w:p w:rsidR="008E0E74" w:rsidRDefault="000801D4">
      <w:pPr>
        <w:pStyle w:val="Textbody"/>
        <w:spacing w:after="0" w:line="460" w:lineRule="exact"/>
        <w:ind w:left="1474"/>
        <w:jc w:val="both"/>
        <w:rPr>
          <w:rFonts w:ascii="標楷體" w:eastAsia="標楷體" w:hAnsi="標楷體"/>
          <w:sz w:val="28"/>
          <w:szCs w:val="28"/>
        </w:rPr>
      </w:pPr>
      <w:r>
        <w:rPr>
          <w:rFonts w:ascii="標楷體" w:eastAsia="標楷體" w:hAnsi="標楷體"/>
          <w:sz w:val="28"/>
          <w:szCs w:val="28"/>
        </w:rPr>
        <w:t>前項複訓項目、方式及評分基準，由本部公告之。</w:t>
      </w:r>
    </w:p>
    <w:p w:rsidR="008E0E74" w:rsidRDefault="000801D4">
      <w:pPr>
        <w:pStyle w:val="Textbody"/>
        <w:spacing w:after="0" w:line="460" w:lineRule="exact"/>
        <w:ind w:left="850" w:firstLine="624"/>
        <w:jc w:val="both"/>
        <w:rPr>
          <w:rFonts w:ascii="標楷體" w:eastAsia="標楷體" w:hAnsi="標楷體"/>
          <w:sz w:val="28"/>
          <w:szCs w:val="28"/>
        </w:rPr>
      </w:pPr>
      <w:r>
        <w:rPr>
          <w:rFonts w:ascii="標楷體" w:eastAsia="標楷體" w:hAnsi="標楷體"/>
          <w:sz w:val="28"/>
          <w:szCs w:val="28"/>
        </w:rPr>
        <w:t>發生災害防救法第二條第一款所定災害、傳染病防治法第三條第一項所定傳染病，或其他重大變故時，本部得視情形展延山域嚮導證書之有效期間；其範圍、內容及相關措施，由本部公告之。</w:t>
      </w:r>
    </w:p>
    <w:p w:rsidR="008E0E74" w:rsidRDefault="000801D4">
      <w:pPr>
        <w:pStyle w:val="Textbody"/>
        <w:spacing w:after="0" w:line="460" w:lineRule="exact"/>
        <w:ind w:left="850" w:firstLine="680"/>
        <w:jc w:val="both"/>
      </w:pPr>
      <w:r>
        <w:rPr>
          <w:rFonts w:ascii="標楷體" w:eastAsia="標楷體" w:hAnsi="標楷體"/>
          <w:sz w:val="28"/>
          <w:szCs w:val="28"/>
        </w:rPr>
        <w:t>本辦法中華民國</w:t>
      </w:r>
      <w:r>
        <w:rPr>
          <w:rFonts w:ascii="標楷體" w:eastAsia="標楷體" w:hAnsi="標楷體"/>
          <w:sz w:val="28"/>
          <w:szCs w:val="28"/>
          <w:lang w:eastAsia="zh-TW"/>
        </w:rPr>
        <w:t>一百十一</w:t>
      </w:r>
      <w:r>
        <w:rPr>
          <w:rFonts w:ascii="標楷體" w:eastAsia="標楷體" w:hAnsi="標楷體"/>
          <w:sz w:val="28"/>
          <w:szCs w:val="28"/>
        </w:rPr>
        <w:t>年</w:t>
      </w:r>
      <w:r>
        <w:rPr>
          <w:rFonts w:ascii="標楷體" w:eastAsia="標楷體" w:hAnsi="標楷體"/>
          <w:sz w:val="28"/>
          <w:szCs w:val="28"/>
          <w:lang w:eastAsia="zh-TW"/>
        </w:rPr>
        <w:t>二</w:t>
      </w:r>
      <w:r>
        <w:rPr>
          <w:rFonts w:ascii="標楷體" w:eastAsia="標楷體" w:hAnsi="標楷體"/>
          <w:sz w:val="28"/>
          <w:szCs w:val="28"/>
        </w:rPr>
        <w:t>月</w:t>
      </w:r>
      <w:r>
        <w:rPr>
          <w:rFonts w:ascii="標楷體" w:eastAsia="標楷體" w:hAnsi="標楷體"/>
          <w:sz w:val="28"/>
          <w:szCs w:val="28"/>
          <w:lang w:eastAsia="zh-TW"/>
        </w:rPr>
        <w:t>十五</w:t>
      </w:r>
      <w:r>
        <w:rPr>
          <w:rFonts w:ascii="標楷體" w:eastAsia="標楷體" w:hAnsi="標楷體"/>
          <w:sz w:val="28"/>
          <w:szCs w:val="28"/>
        </w:rPr>
        <w:t>日修正施行前，持有效期間三年之山域嚮導證書且未逾期者，其有效期間延長一年。</w:t>
      </w:r>
    </w:p>
    <w:p w:rsidR="008E0E74" w:rsidRDefault="000801D4">
      <w:pPr>
        <w:pStyle w:val="Textbody"/>
        <w:spacing w:after="0" w:line="460" w:lineRule="exact"/>
        <w:jc w:val="both"/>
      </w:pPr>
      <w:r>
        <w:rPr>
          <w:rFonts w:ascii="標楷體" w:eastAsia="標楷體" w:hAnsi="標楷體"/>
          <w:sz w:val="28"/>
          <w:szCs w:val="28"/>
        </w:rPr>
        <w:lastRenderedPageBreak/>
        <w:t>第十一條</w:t>
      </w:r>
      <w:r>
        <w:rPr>
          <w:rFonts w:ascii="標楷體" w:eastAsia="標楷體" w:hAnsi="標楷體"/>
          <w:sz w:val="28"/>
          <w:szCs w:val="28"/>
          <w:lang w:eastAsia="zh-TW"/>
        </w:rPr>
        <w:t xml:space="preserve">    </w:t>
      </w:r>
      <w:r>
        <w:rPr>
          <w:rFonts w:ascii="標楷體" w:eastAsia="標楷體" w:hAnsi="標楷體"/>
          <w:sz w:val="28"/>
          <w:szCs w:val="28"/>
        </w:rPr>
        <w:t>山域嚮導應遵守下列事項：</w:t>
      </w:r>
    </w:p>
    <w:p w:rsidR="008E0E74" w:rsidRDefault="000801D4">
      <w:pPr>
        <w:pStyle w:val="Textbody"/>
        <w:spacing w:after="0" w:line="460" w:lineRule="exact"/>
        <w:ind w:firstLine="1701"/>
        <w:jc w:val="both"/>
        <w:rPr>
          <w:rFonts w:ascii="標楷體" w:eastAsia="標楷體" w:hAnsi="標楷體"/>
          <w:sz w:val="28"/>
          <w:szCs w:val="28"/>
        </w:rPr>
      </w:pPr>
      <w:r>
        <w:rPr>
          <w:rFonts w:ascii="標楷體" w:eastAsia="標楷體" w:hAnsi="標楷體"/>
          <w:sz w:val="28"/>
          <w:szCs w:val="28"/>
        </w:rPr>
        <w:t>一、工作倫理規範：</w:t>
      </w:r>
    </w:p>
    <w:p w:rsidR="008E0E74" w:rsidRDefault="000801D4">
      <w:pPr>
        <w:pStyle w:val="Textbody"/>
        <w:spacing w:after="0" w:line="460" w:lineRule="exact"/>
        <w:ind w:left="2880" w:right="-283"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於活動前或進入山區後，隨時確認氣象、地形變化及隨隊人員（以下簡稱隊員）身心狀況，作妥適處理。</w:t>
      </w:r>
    </w:p>
    <w:p w:rsidR="008E0E74" w:rsidRDefault="000801D4">
      <w:pPr>
        <w:pStyle w:val="Textbody"/>
        <w:spacing w:after="0" w:line="460" w:lineRule="exact"/>
        <w:ind w:left="288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二</w:t>
      </w:r>
      <w:r>
        <w:rPr>
          <w:rFonts w:ascii="標楷體" w:eastAsia="標楷體" w:hAnsi="標楷體"/>
          <w:sz w:val="28"/>
          <w:szCs w:val="28"/>
          <w:lang w:eastAsia="zh-TW"/>
        </w:rPr>
        <w:t>)</w:t>
      </w:r>
      <w:r>
        <w:rPr>
          <w:rFonts w:ascii="標楷體" w:eastAsia="標楷體" w:hAnsi="標楷體"/>
          <w:sz w:val="28"/>
          <w:szCs w:val="28"/>
        </w:rPr>
        <w:t>於活動前，提醒隊員山區活動可能遭遇之突發狀況及應變處理。</w:t>
      </w:r>
    </w:p>
    <w:p w:rsidR="008E0E74" w:rsidRDefault="000801D4">
      <w:pPr>
        <w:pStyle w:val="Textbody"/>
        <w:spacing w:after="0" w:line="460" w:lineRule="exact"/>
        <w:ind w:left="288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三</w:t>
      </w:r>
      <w:r>
        <w:rPr>
          <w:rFonts w:ascii="標楷體" w:eastAsia="標楷體" w:hAnsi="標楷體"/>
          <w:sz w:val="28"/>
          <w:szCs w:val="28"/>
          <w:lang w:eastAsia="zh-TW"/>
        </w:rPr>
        <w:t>)</w:t>
      </w:r>
      <w:r>
        <w:rPr>
          <w:rFonts w:ascii="標楷體" w:eastAsia="標楷體" w:hAnsi="標楷體"/>
          <w:sz w:val="28"/>
          <w:szCs w:val="28"/>
        </w:rPr>
        <w:t>依相關法令規定辦理入山證或其他證件。</w:t>
      </w:r>
    </w:p>
    <w:p w:rsidR="008E0E74" w:rsidRDefault="000801D4">
      <w:pPr>
        <w:pStyle w:val="Textbody"/>
        <w:spacing w:after="0" w:line="460" w:lineRule="exact"/>
        <w:ind w:left="288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四</w:t>
      </w:r>
      <w:r>
        <w:rPr>
          <w:rFonts w:ascii="標楷體" w:eastAsia="標楷體" w:hAnsi="標楷體"/>
          <w:sz w:val="28"/>
          <w:szCs w:val="28"/>
          <w:lang w:eastAsia="zh-TW"/>
        </w:rPr>
        <w:t>)</w:t>
      </w:r>
      <w:r>
        <w:rPr>
          <w:rFonts w:ascii="標楷體" w:eastAsia="標楷體" w:hAnsi="標楷體"/>
          <w:sz w:val="28"/>
          <w:szCs w:val="28"/>
        </w:rPr>
        <w:t>不得有破壞環境生態之行為。</w:t>
      </w:r>
    </w:p>
    <w:p w:rsidR="008E0E74" w:rsidRDefault="000801D4">
      <w:pPr>
        <w:pStyle w:val="Textbody"/>
        <w:spacing w:after="0" w:line="460" w:lineRule="exact"/>
        <w:ind w:left="2880" w:right="-283" w:hanging="567"/>
        <w:jc w:val="both"/>
      </w:pPr>
      <w:r>
        <w:rPr>
          <w:rFonts w:ascii="標楷體" w:eastAsia="標楷體" w:hAnsi="標楷體"/>
          <w:sz w:val="28"/>
          <w:szCs w:val="28"/>
          <w:lang w:eastAsia="zh-TW"/>
        </w:rPr>
        <w:t>(</w:t>
      </w:r>
      <w:r>
        <w:rPr>
          <w:rFonts w:ascii="標楷體" w:eastAsia="標楷體" w:hAnsi="標楷體"/>
          <w:sz w:val="28"/>
          <w:szCs w:val="28"/>
          <w:lang w:eastAsia="zh-TW"/>
        </w:rPr>
        <w:t>五</w:t>
      </w:r>
      <w:r>
        <w:rPr>
          <w:rFonts w:ascii="標楷體" w:eastAsia="標楷體" w:hAnsi="標楷體"/>
          <w:sz w:val="28"/>
          <w:szCs w:val="28"/>
          <w:lang w:eastAsia="zh-TW"/>
        </w:rPr>
        <w:t>)</w:t>
      </w:r>
      <w:r>
        <w:rPr>
          <w:rFonts w:ascii="標楷體" w:eastAsia="標楷體" w:hAnsi="標楷體"/>
          <w:sz w:val="28"/>
          <w:szCs w:val="28"/>
        </w:rPr>
        <w:t>對隊員不得有性騷擾疑慮之行為。</w:t>
      </w:r>
    </w:p>
    <w:p w:rsidR="008E0E74" w:rsidRDefault="000801D4">
      <w:pPr>
        <w:pStyle w:val="Textbody"/>
        <w:spacing w:after="0" w:line="460" w:lineRule="exact"/>
        <w:ind w:left="2211" w:hanging="510"/>
        <w:jc w:val="both"/>
        <w:rPr>
          <w:rFonts w:ascii="標楷體" w:eastAsia="標楷體" w:hAnsi="標楷體"/>
          <w:sz w:val="28"/>
          <w:szCs w:val="28"/>
        </w:rPr>
      </w:pPr>
      <w:r>
        <w:rPr>
          <w:rFonts w:ascii="標楷體" w:eastAsia="標楷體" w:hAnsi="標楷體"/>
          <w:sz w:val="28"/>
          <w:szCs w:val="28"/>
        </w:rPr>
        <w:t>二、證書有效期間內，至少參加十二小時機關、訓練機構或其他經本部公告單位辦理之山域嚮導業務相關安全講習活動。</w:t>
      </w:r>
    </w:p>
    <w:p w:rsidR="008E0E74" w:rsidRDefault="000801D4">
      <w:pPr>
        <w:pStyle w:val="Textbody"/>
        <w:spacing w:after="0" w:line="460" w:lineRule="exact"/>
        <w:ind w:left="2211" w:hanging="510"/>
        <w:jc w:val="both"/>
        <w:rPr>
          <w:rFonts w:ascii="標楷體" w:eastAsia="標楷體" w:hAnsi="標楷體"/>
          <w:sz w:val="28"/>
          <w:szCs w:val="28"/>
        </w:rPr>
      </w:pPr>
      <w:r>
        <w:rPr>
          <w:rFonts w:ascii="標楷體" w:eastAsia="標楷體" w:hAnsi="標楷體"/>
          <w:sz w:val="28"/>
          <w:szCs w:val="28"/>
        </w:rPr>
        <w:t>三、隊員發生重傷、失蹤或死亡事故者，應立即為必要之處理，並於事故發生時起三小時內，通報事故發生地之直轄</w:t>
      </w:r>
      <w:r>
        <w:rPr>
          <w:rFonts w:ascii="標楷體" w:eastAsia="標楷體" w:hAnsi="標楷體"/>
          <w:sz w:val="28"/>
          <w:szCs w:val="28"/>
        </w:rPr>
        <w:t>市、縣（市）主管機關。</w:t>
      </w:r>
    </w:p>
    <w:p w:rsidR="008E0E74" w:rsidRDefault="000801D4">
      <w:pPr>
        <w:pStyle w:val="Textbody"/>
        <w:spacing w:after="0" w:line="460" w:lineRule="exact"/>
        <w:jc w:val="both"/>
      </w:pPr>
      <w:r>
        <w:rPr>
          <w:rFonts w:ascii="標楷體" w:eastAsia="標楷體" w:hAnsi="標楷體"/>
          <w:sz w:val="28"/>
          <w:szCs w:val="28"/>
        </w:rPr>
        <w:t>第十二條</w:t>
      </w:r>
      <w:r>
        <w:rPr>
          <w:rFonts w:ascii="標楷體" w:eastAsia="標楷體" w:hAnsi="標楷體"/>
          <w:sz w:val="28"/>
          <w:szCs w:val="28"/>
          <w:lang w:eastAsia="zh-TW"/>
        </w:rPr>
        <w:t xml:space="preserve">    </w:t>
      </w:r>
      <w:r>
        <w:rPr>
          <w:rFonts w:ascii="標楷體" w:eastAsia="標楷體" w:hAnsi="標楷體"/>
          <w:sz w:val="28"/>
          <w:szCs w:val="28"/>
        </w:rPr>
        <w:t>山域嚮導有下列情形之一者，應廢止其資格：</w:t>
      </w:r>
    </w:p>
    <w:p w:rsidR="008E0E74" w:rsidRDefault="000801D4">
      <w:pPr>
        <w:pStyle w:val="Textbody"/>
        <w:spacing w:after="0" w:line="460" w:lineRule="exact"/>
        <w:ind w:left="2381" w:hanging="680"/>
        <w:jc w:val="both"/>
        <w:rPr>
          <w:rFonts w:ascii="標楷體" w:eastAsia="標楷體" w:hAnsi="標楷體"/>
          <w:sz w:val="28"/>
          <w:szCs w:val="28"/>
        </w:rPr>
      </w:pPr>
      <w:r>
        <w:rPr>
          <w:rFonts w:ascii="標楷體" w:eastAsia="標楷體" w:hAnsi="標楷體"/>
          <w:sz w:val="28"/>
          <w:szCs w:val="28"/>
        </w:rPr>
        <w:t>一、取得山域嚮導資格後，有第六條第一項規定情形之一。</w:t>
      </w:r>
    </w:p>
    <w:p w:rsidR="008E0E74" w:rsidRDefault="000801D4">
      <w:pPr>
        <w:pStyle w:val="Textbody"/>
        <w:spacing w:after="0" w:line="460" w:lineRule="exact"/>
        <w:ind w:left="1701"/>
        <w:jc w:val="both"/>
        <w:rPr>
          <w:rFonts w:ascii="標楷體" w:eastAsia="標楷體" w:hAnsi="標楷體"/>
          <w:sz w:val="28"/>
          <w:szCs w:val="28"/>
        </w:rPr>
      </w:pPr>
      <w:r>
        <w:rPr>
          <w:rFonts w:ascii="標楷體" w:eastAsia="標楷體" w:hAnsi="標楷體"/>
          <w:sz w:val="28"/>
          <w:szCs w:val="28"/>
        </w:rPr>
        <w:t>二、擔任山域嚮導，怠忽職守致隊員失蹤或死亡。</w:t>
      </w:r>
    </w:p>
    <w:p w:rsidR="008E0E74" w:rsidRDefault="000801D4">
      <w:pPr>
        <w:pStyle w:val="Textbody"/>
        <w:spacing w:after="0" w:line="460" w:lineRule="exact"/>
        <w:ind w:left="1701"/>
        <w:jc w:val="both"/>
        <w:rPr>
          <w:rFonts w:ascii="標楷體" w:eastAsia="標楷體" w:hAnsi="標楷體"/>
          <w:sz w:val="28"/>
          <w:szCs w:val="28"/>
        </w:rPr>
      </w:pPr>
      <w:r>
        <w:rPr>
          <w:rFonts w:ascii="標楷體" w:eastAsia="標楷體" w:hAnsi="標楷體"/>
          <w:sz w:val="28"/>
          <w:szCs w:val="28"/>
        </w:rPr>
        <w:t>三、轉讓、出借或出租山域嚮導證書予他人使用。</w:t>
      </w:r>
    </w:p>
    <w:p w:rsidR="008E0E74" w:rsidRDefault="000801D4">
      <w:pPr>
        <w:pStyle w:val="Textbody"/>
        <w:spacing w:after="0" w:line="460" w:lineRule="exact"/>
        <w:ind w:left="1701"/>
        <w:jc w:val="both"/>
        <w:rPr>
          <w:rFonts w:ascii="標楷體" w:eastAsia="標楷體" w:hAnsi="標楷體"/>
          <w:sz w:val="28"/>
          <w:szCs w:val="28"/>
        </w:rPr>
      </w:pPr>
      <w:r>
        <w:rPr>
          <w:rFonts w:ascii="標楷體" w:eastAsia="標楷體" w:hAnsi="標楷體"/>
          <w:sz w:val="28"/>
          <w:szCs w:val="28"/>
        </w:rPr>
        <w:t>四、違反前條規定，且情節重大。</w:t>
      </w:r>
    </w:p>
    <w:p w:rsidR="008E0E74" w:rsidRDefault="000801D4">
      <w:pPr>
        <w:pStyle w:val="Textbody"/>
        <w:spacing w:after="0" w:line="460" w:lineRule="exact"/>
        <w:ind w:left="2268" w:hanging="567"/>
        <w:jc w:val="both"/>
        <w:rPr>
          <w:rFonts w:ascii="標楷體" w:eastAsia="標楷體" w:hAnsi="標楷體"/>
          <w:sz w:val="28"/>
          <w:szCs w:val="28"/>
        </w:rPr>
      </w:pPr>
      <w:r>
        <w:rPr>
          <w:rFonts w:ascii="標楷體" w:eastAsia="標楷體" w:hAnsi="標楷體"/>
          <w:sz w:val="28"/>
          <w:szCs w:val="28"/>
        </w:rPr>
        <w:t>五、有客觀事實足認其身心狀況有傷害隊員之虞，經本部邀請相關專家學者組成審查小組認定不能執行職務。</w:t>
      </w:r>
    </w:p>
    <w:p w:rsidR="008E0E74" w:rsidRDefault="000801D4">
      <w:pPr>
        <w:pStyle w:val="Textbody"/>
        <w:spacing w:after="0" w:line="460" w:lineRule="exact"/>
        <w:ind w:left="1134" w:hanging="1134"/>
        <w:jc w:val="both"/>
      </w:pPr>
      <w:r>
        <w:rPr>
          <w:rFonts w:ascii="標楷體" w:eastAsia="標楷體" w:hAnsi="標楷體"/>
          <w:sz w:val="28"/>
          <w:szCs w:val="28"/>
        </w:rPr>
        <w:t>第十三條</w:t>
      </w:r>
      <w:r>
        <w:rPr>
          <w:rFonts w:ascii="標楷體" w:eastAsia="標楷體" w:hAnsi="標楷體"/>
          <w:sz w:val="28"/>
          <w:szCs w:val="28"/>
          <w:lang w:eastAsia="zh-TW"/>
        </w:rPr>
        <w:t xml:space="preserve">    </w:t>
      </w:r>
      <w:r>
        <w:rPr>
          <w:rFonts w:ascii="標楷體" w:eastAsia="標楷體" w:hAnsi="標楷體"/>
          <w:sz w:val="28"/>
          <w:szCs w:val="28"/>
        </w:rPr>
        <w:t>山域嚮導資格經撤銷或廢止者，本部應通知其限期繳回山域嚮導證書；屆期未繳回者，註銷之。</w:t>
      </w:r>
    </w:p>
    <w:p w:rsidR="008E0E74" w:rsidRDefault="000801D4">
      <w:pPr>
        <w:pStyle w:val="Textbody"/>
        <w:spacing w:after="0" w:line="460" w:lineRule="exact"/>
        <w:ind w:left="1134" w:firstLine="567"/>
        <w:jc w:val="both"/>
        <w:rPr>
          <w:rFonts w:ascii="標楷體" w:eastAsia="標楷體" w:hAnsi="標楷體"/>
          <w:sz w:val="28"/>
          <w:szCs w:val="28"/>
        </w:rPr>
      </w:pPr>
      <w:r>
        <w:rPr>
          <w:rFonts w:ascii="標楷體" w:eastAsia="標楷體" w:hAnsi="標楷體"/>
          <w:sz w:val="28"/>
          <w:szCs w:val="28"/>
        </w:rPr>
        <w:t>山域嚮導經依前條第二款至第四款規定經廢止資格者，自廢止之日起三年後，或因第五款規定經廢止資格者，於原因消失後，得依本辦法規定申請資格之檢定。</w:t>
      </w:r>
    </w:p>
    <w:p w:rsidR="008E0E74" w:rsidRDefault="000801D4">
      <w:pPr>
        <w:pStyle w:val="Textbody"/>
        <w:spacing w:after="0" w:line="460" w:lineRule="exact"/>
        <w:jc w:val="both"/>
      </w:pPr>
      <w:r>
        <w:rPr>
          <w:rFonts w:ascii="標楷體" w:eastAsia="標楷體" w:hAnsi="標楷體"/>
          <w:sz w:val="28"/>
          <w:szCs w:val="28"/>
        </w:rPr>
        <w:lastRenderedPageBreak/>
        <w:t>第十四條</w:t>
      </w:r>
      <w:r>
        <w:rPr>
          <w:rFonts w:ascii="標楷體" w:eastAsia="標楷體" w:hAnsi="標楷體"/>
          <w:sz w:val="28"/>
          <w:szCs w:val="28"/>
          <w:lang w:eastAsia="zh-TW"/>
        </w:rPr>
        <w:t xml:space="preserve">    </w:t>
      </w:r>
      <w:r>
        <w:rPr>
          <w:rFonts w:ascii="標楷體" w:eastAsia="標楷體" w:hAnsi="標楷體"/>
          <w:sz w:val="28"/>
          <w:szCs w:val="28"/>
        </w:rPr>
        <w:t>具備下列各款條件者，得申請認定為訓練機構：</w:t>
      </w:r>
    </w:p>
    <w:p w:rsidR="008E0E74" w:rsidRDefault="000801D4">
      <w:pPr>
        <w:pStyle w:val="Textbody"/>
        <w:spacing w:after="0" w:line="460" w:lineRule="exact"/>
        <w:ind w:firstLine="1757"/>
        <w:jc w:val="both"/>
        <w:rPr>
          <w:rFonts w:ascii="標楷體" w:eastAsia="標楷體" w:hAnsi="標楷體"/>
          <w:sz w:val="28"/>
          <w:szCs w:val="28"/>
        </w:rPr>
      </w:pPr>
      <w:r>
        <w:rPr>
          <w:rFonts w:ascii="標楷體" w:eastAsia="標楷體" w:hAnsi="標楷體"/>
          <w:sz w:val="28"/>
          <w:szCs w:val="28"/>
        </w:rPr>
        <w:t>一、符合下列條件之一：</w:t>
      </w:r>
    </w:p>
    <w:p w:rsidR="008E0E74" w:rsidRDefault="000801D4">
      <w:pPr>
        <w:pStyle w:val="Textbody"/>
        <w:spacing w:after="0" w:line="460" w:lineRule="exact"/>
        <w:ind w:left="480" w:firstLine="181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政府機關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或行政法人。</w:t>
      </w:r>
    </w:p>
    <w:p w:rsidR="008E0E74" w:rsidRDefault="000801D4">
      <w:pPr>
        <w:pStyle w:val="Textbody"/>
        <w:spacing w:after="0" w:line="460" w:lineRule="exact"/>
        <w:ind w:left="2880" w:hanging="567"/>
        <w:jc w:val="both"/>
      </w:pPr>
      <w:r>
        <w:rPr>
          <w:rFonts w:ascii="標楷體" w:eastAsia="標楷體" w:hAnsi="標楷體"/>
          <w:sz w:val="28"/>
          <w:szCs w:val="28"/>
          <w:lang w:eastAsia="zh-TW"/>
        </w:rPr>
        <w:t>(</w:t>
      </w:r>
      <w:r>
        <w:rPr>
          <w:rFonts w:ascii="標楷體" w:eastAsia="標楷體" w:hAnsi="標楷體"/>
          <w:sz w:val="28"/>
          <w:szCs w:val="28"/>
          <w:lang w:eastAsia="zh-TW"/>
        </w:rPr>
        <w:t>二</w:t>
      </w:r>
      <w:r>
        <w:rPr>
          <w:rFonts w:ascii="標楷體" w:eastAsia="標楷體" w:hAnsi="標楷體"/>
          <w:sz w:val="28"/>
          <w:szCs w:val="28"/>
          <w:lang w:eastAsia="zh-TW"/>
        </w:rPr>
        <w:t>)</w:t>
      </w:r>
      <w:r>
        <w:rPr>
          <w:rFonts w:ascii="標楷體" w:eastAsia="標楷體" w:hAnsi="標楷體"/>
          <w:sz w:val="28"/>
          <w:szCs w:val="28"/>
        </w:rPr>
        <w:t>依法立案或登記，並以從事山域活動為其業務之一之法人、團體或機構。</w:t>
      </w:r>
    </w:p>
    <w:p w:rsidR="008E0E74" w:rsidRDefault="000801D4">
      <w:pPr>
        <w:pStyle w:val="Textbody"/>
        <w:spacing w:after="0" w:line="460" w:lineRule="exact"/>
        <w:ind w:left="2880" w:hanging="567"/>
        <w:jc w:val="both"/>
      </w:pPr>
      <w:r>
        <w:rPr>
          <w:rFonts w:ascii="標楷體" w:eastAsia="標楷體" w:hAnsi="標楷體"/>
          <w:sz w:val="28"/>
          <w:szCs w:val="28"/>
          <w:lang w:eastAsia="zh-TW"/>
        </w:rPr>
        <w:t>(</w:t>
      </w:r>
      <w:r>
        <w:rPr>
          <w:rFonts w:ascii="標楷體" w:eastAsia="標楷體" w:hAnsi="標楷體"/>
          <w:sz w:val="28"/>
          <w:szCs w:val="28"/>
          <w:lang w:eastAsia="zh-TW"/>
        </w:rPr>
        <w:t>三</w:t>
      </w:r>
      <w:r>
        <w:rPr>
          <w:rFonts w:ascii="標楷體" w:eastAsia="標楷體" w:hAnsi="標楷體"/>
          <w:sz w:val="28"/>
          <w:szCs w:val="28"/>
          <w:lang w:eastAsia="zh-TW"/>
        </w:rPr>
        <w:t>)</w:t>
      </w:r>
      <w:r>
        <w:rPr>
          <w:rFonts w:ascii="標楷體" w:eastAsia="標楷體" w:hAnsi="標楷體"/>
          <w:sz w:val="28"/>
          <w:szCs w:val="28"/>
        </w:rPr>
        <w:t>開設山域嚮導正式課程，並實施山域活動實務教學之專科以上學校。</w:t>
      </w:r>
    </w:p>
    <w:p w:rsidR="008E0E74" w:rsidRDefault="000801D4">
      <w:pPr>
        <w:pStyle w:val="Textbody"/>
        <w:spacing w:after="0" w:line="460" w:lineRule="exact"/>
        <w:ind w:firstLine="1757"/>
        <w:jc w:val="both"/>
        <w:rPr>
          <w:rFonts w:ascii="標楷體" w:eastAsia="標楷體" w:hAnsi="標楷體"/>
          <w:sz w:val="28"/>
          <w:szCs w:val="28"/>
        </w:rPr>
      </w:pPr>
      <w:r>
        <w:rPr>
          <w:rFonts w:ascii="標楷體" w:eastAsia="標楷體" w:hAnsi="標楷體"/>
          <w:sz w:val="28"/>
          <w:szCs w:val="28"/>
        </w:rPr>
        <w:t>二、聘有具山域嚮導資格之師資。</w:t>
      </w:r>
    </w:p>
    <w:p w:rsidR="008E0E74" w:rsidRDefault="000801D4">
      <w:pPr>
        <w:pStyle w:val="Textbody"/>
        <w:spacing w:after="0" w:line="460" w:lineRule="exact"/>
        <w:ind w:firstLine="1757"/>
        <w:jc w:val="both"/>
        <w:rPr>
          <w:rFonts w:ascii="標楷體" w:eastAsia="標楷體" w:hAnsi="標楷體"/>
          <w:sz w:val="28"/>
          <w:szCs w:val="28"/>
        </w:rPr>
      </w:pPr>
      <w:r>
        <w:rPr>
          <w:rFonts w:ascii="標楷體" w:eastAsia="標楷體" w:hAnsi="標楷體"/>
          <w:sz w:val="28"/>
          <w:szCs w:val="28"/>
        </w:rPr>
        <w:t>三、具備可供訓練之設施、設備。</w:t>
      </w:r>
    </w:p>
    <w:p w:rsidR="008E0E74" w:rsidRDefault="000801D4">
      <w:pPr>
        <w:pStyle w:val="Textbody"/>
        <w:spacing w:after="0" w:line="460" w:lineRule="exact"/>
        <w:ind w:firstLine="1757"/>
        <w:jc w:val="both"/>
        <w:rPr>
          <w:rFonts w:ascii="標楷體" w:eastAsia="標楷體" w:hAnsi="標楷體"/>
          <w:sz w:val="28"/>
          <w:szCs w:val="28"/>
        </w:rPr>
      </w:pPr>
      <w:r>
        <w:rPr>
          <w:rFonts w:ascii="標楷體" w:eastAsia="標楷體" w:hAnsi="標楷體"/>
          <w:sz w:val="28"/>
          <w:szCs w:val="28"/>
        </w:rPr>
        <w:t>四、完備之訓練課程規劃。</w:t>
      </w:r>
    </w:p>
    <w:p w:rsidR="008E0E74" w:rsidRDefault="000801D4">
      <w:pPr>
        <w:pStyle w:val="Textbody"/>
        <w:spacing w:after="0" w:line="460" w:lineRule="exact"/>
        <w:ind w:left="1134" w:hanging="1134"/>
        <w:jc w:val="both"/>
      </w:pPr>
      <w:r>
        <w:rPr>
          <w:rFonts w:ascii="標楷體" w:eastAsia="標楷體" w:hAnsi="標楷體"/>
          <w:sz w:val="28"/>
          <w:szCs w:val="28"/>
        </w:rPr>
        <w:t>第十五條</w:t>
      </w:r>
      <w:r>
        <w:rPr>
          <w:rFonts w:ascii="標楷體" w:eastAsia="標楷體" w:hAnsi="標楷體"/>
          <w:sz w:val="28"/>
          <w:szCs w:val="28"/>
          <w:lang w:eastAsia="zh-TW"/>
        </w:rPr>
        <w:t xml:space="preserve">    </w:t>
      </w:r>
      <w:r>
        <w:rPr>
          <w:rFonts w:ascii="標楷體" w:eastAsia="標楷體" w:hAnsi="標楷體"/>
          <w:sz w:val="28"/>
          <w:szCs w:val="28"/>
        </w:rPr>
        <w:t>申請認定為訓練機構者，應填具申請書，並檢具下列文件、資料及繳交新臺幣三千元審查費，向本部提出申請：</w:t>
      </w:r>
    </w:p>
    <w:p w:rsidR="008E0E74" w:rsidRDefault="000801D4">
      <w:pPr>
        <w:pStyle w:val="Textbody"/>
        <w:spacing w:after="0" w:line="460" w:lineRule="exact"/>
        <w:ind w:firstLine="1814"/>
        <w:jc w:val="both"/>
        <w:rPr>
          <w:rFonts w:ascii="標楷體" w:eastAsia="標楷體" w:hAnsi="標楷體"/>
          <w:sz w:val="28"/>
          <w:szCs w:val="28"/>
        </w:rPr>
      </w:pPr>
      <w:r>
        <w:rPr>
          <w:rFonts w:ascii="標楷體" w:eastAsia="標楷體" w:hAnsi="標楷體"/>
          <w:sz w:val="28"/>
          <w:szCs w:val="28"/>
        </w:rPr>
        <w:t>一、符合前條規定之證明文件。</w:t>
      </w:r>
    </w:p>
    <w:p w:rsidR="008E0E74" w:rsidRDefault="000801D4">
      <w:pPr>
        <w:pStyle w:val="Textbody"/>
        <w:spacing w:after="0" w:line="460" w:lineRule="exact"/>
        <w:ind w:left="2381" w:hanging="567"/>
        <w:jc w:val="both"/>
      </w:pPr>
      <w:r>
        <w:rPr>
          <w:rFonts w:ascii="標楷體" w:eastAsia="標楷體" w:hAnsi="標楷體"/>
          <w:sz w:val="28"/>
          <w:szCs w:val="28"/>
        </w:rPr>
        <w:t>二、申請人為法人或團體者，並應檢具章程；政府機</w:t>
      </w:r>
      <w:r>
        <w:rPr>
          <w:rFonts w:ascii="標楷體" w:eastAsia="標楷體" w:hAnsi="標楷體"/>
          <w:sz w:val="28"/>
          <w:szCs w:val="28"/>
          <w:lang w:eastAsia="zh-TW"/>
        </w:rPr>
        <w:t>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、行政法人、機構或學校者，應檢具山域嚮導課程大綱。</w:t>
      </w:r>
    </w:p>
    <w:p w:rsidR="008E0E74" w:rsidRDefault="000801D4">
      <w:pPr>
        <w:pStyle w:val="Textbody"/>
        <w:spacing w:after="0" w:line="460" w:lineRule="exact"/>
        <w:ind w:left="2381" w:hanging="567"/>
        <w:jc w:val="both"/>
      </w:pPr>
      <w:r>
        <w:rPr>
          <w:rFonts w:ascii="標楷體" w:eastAsia="標楷體" w:hAnsi="標楷體"/>
          <w:sz w:val="28"/>
          <w:szCs w:val="28"/>
          <w:lang w:eastAsia="zh-TW"/>
        </w:rPr>
        <w:t>三、其</w:t>
      </w:r>
      <w:r>
        <w:rPr>
          <w:rFonts w:ascii="標楷體" w:eastAsia="標楷體" w:hAnsi="標楷體"/>
          <w:sz w:val="28"/>
          <w:szCs w:val="28"/>
        </w:rPr>
        <w:t>他經本部公告應檢附之文件、資料。</w:t>
      </w:r>
    </w:p>
    <w:p w:rsidR="008E0E74" w:rsidRDefault="000801D4">
      <w:pPr>
        <w:pStyle w:val="Textbody"/>
        <w:spacing w:after="0" w:line="460" w:lineRule="exact"/>
        <w:ind w:left="1134" w:hanging="1134"/>
        <w:jc w:val="both"/>
      </w:pPr>
      <w:r>
        <w:rPr>
          <w:rFonts w:ascii="標楷體" w:eastAsia="標楷體" w:hAnsi="標楷體"/>
          <w:sz w:val="28"/>
          <w:szCs w:val="28"/>
        </w:rPr>
        <w:t>第十六條</w:t>
      </w:r>
      <w:r>
        <w:rPr>
          <w:rFonts w:ascii="標楷體" w:eastAsia="標楷體" w:hAnsi="標楷體"/>
          <w:sz w:val="28"/>
          <w:szCs w:val="28"/>
          <w:lang w:eastAsia="zh-TW"/>
        </w:rPr>
        <w:t xml:space="preserve">    </w:t>
      </w:r>
      <w:r>
        <w:rPr>
          <w:rFonts w:ascii="標楷體" w:eastAsia="標楷體" w:hAnsi="標楷體"/>
          <w:sz w:val="28"/>
          <w:szCs w:val="28"/>
        </w:rPr>
        <w:t>前條申請經本部審查通過，並簽訂約定事項者，由本部發給訓練機構證書。</w:t>
      </w:r>
    </w:p>
    <w:p w:rsidR="008E0E74" w:rsidRDefault="000801D4">
      <w:pPr>
        <w:pStyle w:val="Textbody"/>
        <w:spacing w:after="0" w:line="460" w:lineRule="exact"/>
        <w:ind w:left="1134" w:firstLine="624"/>
        <w:jc w:val="both"/>
        <w:rPr>
          <w:rFonts w:ascii="標楷體" w:eastAsia="標楷體" w:hAnsi="標楷體"/>
          <w:sz w:val="28"/>
          <w:szCs w:val="28"/>
        </w:rPr>
      </w:pPr>
      <w:r>
        <w:rPr>
          <w:rFonts w:ascii="標楷體" w:eastAsia="標楷體" w:hAnsi="標楷體"/>
          <w:sz w:val="28"/>
          <w:szCs w:val="28"/>
        </w:rPr>
        <w:t>前項訓練機構證書有效期間為四年。期限屆滿有展延之必要者，應於屆滿一個月前至六個月內申請展延，並繳交審查費新臺幣二千元；每次展延期間為四年，必要時得縮短之。</w:t>
      </w:r>
    </w:p>
    <w:p w:rsidR="008E0E74" w:rsidRDefault="000801D4">
      <w:pPr>
        <w:pStyle w:val="Textbody"/>
        <w:spacing w:after="0" w:line="460" w:lineRule="exact"/>
        <w:jc w:val="both"/>
      </w:pPr>
      <w:r>
        <w:rPr>
          <w:rFonts w:ascii="標楷體" w:eastAsia="標楷體" w:hAnsi="標楷體"/>
          <w:sz w:val="28"/>
          <w:szCs w:val="28"/>
        </w:rPr>
        <w:t>第十七條</w:t>
      </w:r>
      <w:r>
        <w:rPr>
          <w:rFonts w:ascii="標楷體" w:eastAsia="標楷體" w:hAnsi="標楷體"/>
          <w:sz w:val="28"/>
          <w:szCs w:val="28"/>
          <w:lang w:eastAsia="zh-TW"/>
        </w:rPr>
        <w:t xml:space="preserve">    </w:t>
      </w:r>
      <w:r>
        <w:rPr>
          <w:rFonts w:ascii="標楷體" w:eastAsia="標楷體" w:hAnsi="標楷體"/>
          <w:sz w:val="28"/>
          <w:szCs w:val="28"/>
        </w:rPr>
        <w:t>訓練機構應遵行下列事項：</w:t>
      </w:r>
    </w:p>
    <w:p w:rsidR="008E0E74" w:rsidRDefault="000801D4">
      <w:pPr>
        <w:pStyle w:val="Textbody"/>
        <w:spacing w:after="0" w:line="460" w:lineRule="exact"/>
        <w:ind w:left="2268" w:hanging="567"/>
        <w:jc w:val="both"/>
        <w:rPr>
          <w:rFonts w:ascii="標楷體" w:eastAsia="標楷體" w:hAnsi="標楷體"/>
          <w:sz w:val="28"/>
          <w:szCs w:val="28"/>
        </w:rPr>
      </w:pPr>
      <w:r>
        <w:rPr>
          <w:rFonts w:ascii="標楷體" w:eastAsia="標楷體" w:hAnsi="標楷體"/>
          <w:sz w:val="28"/>
          <w:szCs w:val="28"/>
        </w:rPr>
        <w:t>一、對訓練課程報名者之健康及山域活動經驗予以瞭解、篩選，並要求其提供報名前三個月內體格檢查證明。</w:t>
      </w:r>
    </w:p>
    <w:p w:rsidR="008E0E74" w:rsidRDefault="000801D4">
      <w:pPr>
        <w:pStyle w:val="Textbody"/>
        <w:spacing w:after="0" w:line="460" w:lineRule="exact"/>
        <w:ind w:left="2268" w:hanging="567"/>
        <w:jc w:val="both"/>
        <w:rPr>
          <w:rFonts w:ascii="標楷體" w:eastAsia="標楷體" w:hAnsi="標楷體"/>
          <w:sz w:val="28"/>
          <w:szCs w:val="28"/>
        </w:rPr>
      </w:pPr>
      <w:r>
        <w:rPr>
          <w:rFonts w:ascii="標楷體" w:eastAsia="標楷體" w:hAnsi="標楷體"/>
          <w:sz w:val="28"/>
          <w:szCs w:val="28"/>
        </w:rPr>
        <w:t>二、與報名者訂定訓練契約；未成年者，並應徵得法定代理人同意。</w:t>
      </w:r>
    </w:p>
    <w:p w:rsidR="008E0E74" w:rsidRDefault="000801D4">
      <w:pPr>
        <w:pStyle w:val="Textbody"/>
        <w:spacing w:after="0" w:line="460" w:lineRule="exact"/>
        <w:ind w:left="2268" w:hanging="567"/>
        <w:jc w:val="both"/>
        <w:rPr>
          <w:rFonts w:ascii="標楷體" w:eastAsia="標楷體" w:hAnsi="標楷體"/>
          <w:sz w:val="28"/>
          <w:szCs w:val="28"/>
        </w:rPr>
      </w:pPr>
      <w:r>
        <w:rPr>
          <w:rFonts w:ascii="標楷體" w:eastAsia="標楷體" w:hAnsi="標楷體"/>
          <w:sz w:val="28"/>
          <w:szCs w:val="28"/>
        </w:rPr>
        <w:t>三、訂定緊急救護應變計畫。</w:t>
      </w:r>
    </w:p>
    <w:p w:rsidR="008E0E74" w:rsidRDefault="000801D4">
      <w:pPr>
        <w:pStyle w:val="Textbody"/>
        <w:spacing w:after="0" w:line="460" w:lineRule="exact"/>
        <w:ind w:left="2268" w:hanging="567"/>
        <w:jc w:val="both"/>
      </w:pPr>
      <w:r>
        <w:rPr>
          <w:rFonts w:ascii="標楷體" w:eastAsia="標楷體" w:hAnsi="標楷體"/>
          <w:sz w:val="28"/>
          <w:szCs w:val="28"/>
          <w:lang w:eastAsia="zh-TW"/>
        </w:rPr>
        <w:t>四、</w:t>
      </w:r>
      <w:r>
        <w:rPr>
          <w:rFonts w:ascii="標楷體" w:eastAsia="標楷體" w:hAnsi="標楷體"/>
          <w:sz w:val="28"/>
          <w:szCs w:val="28"/>
        </w:rPr>
        <w:t>訂定收退費基準及服務規定，並據以執行。</w:t>
      </w:r>
    </w:p>
    <w:p w:rsidR="008E0E74" w:rsidRDefault="000801D4">
      <w:pPr>
        <w:pStyle w:val="Textbody"/>
        <w:spacing w:after="0" w:line="460" w:lineRule="exact"/>
        <w:ind w:left="2268" w:hanging="567"/>
        <w:jc w:val="both"/>
        <w:rPr>
          <w:rFonts w:ascii="標楷體" w:eastAsia="標楷體" w:hAnsi="標楷體"/>
          <w:sz w:val="28"/>
          <w:szCs w:val="28"/>
        </w:rPr>
      </w:pPr>
      <w:r>
        <w:rPr>
          <w:rFonts w:ascii="標楷體" w:eastAsia="標楷體" w:hAnsi="標楷體"/>
          <w:sz w:val="28"/>
          <w:szCs w:val="28"/>
        </w:rPr>
        <w:t>五、投保公共意外責任保險。</w:t>
      </w:r>
    </w:p>
    <w:p w:rsidR="008E0E74" w:rsidRDefault="000801D4">
      <w:pPr>
        <w:pStyle w:val="Textbody"/>
        <w:spacing w:after="0" w:line="460" w:lineRule="exact"/>
        <w:ind w:left="2268" w:hanging="567"/>
        <w:jc w:val="both"/>
        <w:rPr>
          <w:rFonts w:ascii="標楷體" w:eastAsia="標楷體" w:hAnsi="標楷體"/>
          <w:sz w:val="28"/>
          <w:szCs w:val="28"/>
        </w:rPr>
      </w:pPr>
      <w:r>
        <w:rPr>
          <w:rFonts w:ascii="標楷體" w:eastAsia="標楷體" w:hAnsi="標楷體"/>
          <w:sz w:val="28"/>
          <w:szCs w:val="28"/>
        </w:rPr>
        <w:lastRenderedPageBreak/>
        <w:t>六、其他經本部規定之事項。</w:t>
      </w:r>
    </w:p>
    <w:p w:rsidR="008E0E74" w:rsidRDefault="000801D4">
      <w:pPr>
        <w:pStyle w:val="Textbody"/>
        <w:spacing w:after="0" w:line="460" w:lineRule="exact"/>
        <w:ind w:firstLine="1701"/>
        <w:jc w:val="both"/>
        <w:rPr>
          <w:rFonts w:ascii="標楷體" w:eastAsia="標楷體" w:hAnsi="標楷體"/>
          <w:sz w:val="28"/>
          <w:szCs w:val="28"/>
        </w:rPr>
      </w:pPr>
      <w:r>
        <w:rPr>
          <w:rFonts w:ascii="標楷體" w:eastAsia="標楷體" w:hAnsi="標楷體"/>
          <w:sz w:val="28"/>
          <w:szCs w:val="28"/>
        </w:rPr>
        <w:t>前項第五款保險範圍及最低保</w:t>
      </w:r>
      <w:r>
        <w:rPr>
          <w:rFonts w:ascii="標楷體" w:eastAsia="標楷體" w:hAnsi="標楷體"/>
          <w:sz w:val="28"/>
          <w:szCs w:val="28"/>
        </w:rPr>
        <w:t>險金額如下：</w:t>
      </w:r>
    </w:p>
    <w:p w:rsidR="008E0E74" w:rsidRDefault="000801D4">
      <w:pPr>
        <w:pStyle w:val="Textbody"/>
        <w:spacing w:after="0" w:line="460" w:lineRule="exact"/>
        <w:ind w:firstLine="1701"/>
        <w:jc w:val="both"/>
        <w:rPr>
          <w:rFonts w:ascii="標楷體" w:eastAsia="標楷體" w:hAnsi="標楷體"/>
          <w:sz w:val="28"/>
          <w:szCs w:val="28"/>
        </w:rPr>
      </w:pPr>
      <w:r>
        <w:rPr>
          <w:rFonts w:ascii="標楷體" w:eastAsia="標楷體" w:hAnsi="標楷體"/>
          <w:sz w:val="28"/>
          <w:szCs w:val="28"/>
        </w:rPr>
        <w:t>一、每一個人身體傷亡：新臺幣五百萬元。</w:t>
      </w:r>
    </w:p>
    <w:p w:rsidR="008E0E74" w:rsidRDefault="000801D4">
      <w:pPr>
        <w:pStyle w:val="Textbody"/>
        <w:spacing w:after="0" w:line="460" w:lineRule="exact"/>
        <w:ind w:firstLine="1701"/>
        <w:jc w:val="both"/>
        <w:rPr>
          <w:rFonts w:ascii="標楷體" w:eastAsia="標楷體" w:hAnsi="標楷體"/>
          <w:sz w:val="28"/>
          <w:szCs w:val="28"/>
        </w:rPr>
      </w:pPr>
      <w:r>
        <w:rPr>
          <w:rFonts w:ascii="標楷體" w:eastAsia="標楷體" w:hAnsi="標楷體"/>
          <w:sz w:val="28"/>
          <w:szCs w:val="28"/>
        </w:rPr>
        <w:t>二、每一事故身體傷亡：新臺幣三千萬元。</w:t>
      </w:r>
    </w:p>
    <w:p w:rsidR="008E0E74" w:rsidRDefault="000801D4">
      <w:pPr>
        <w:pStyle w:val="Textbody"/>
        <w:spacing w:after="0" w:line="460" w:lineRule="exact"/>
        <w:ind w:firstLine="1701"/>
        <w:jc w:val="both"/>
        <w:rPr>
          <w:rFonts w:ascii="標楷體" w:eastAsia="標楷體" w:hAnsi="標楷體"/>
          <w:sz w:val="28"/>
          <w:szCs w:val="28"/>
        </w:rPr>
      </w:pPr>
      <w:r>
        <w:rPr>
          <w:rFonts w:ascii="標楷體" w:eastAsia="標楷體" w:hAnsi="標楷體"/>
          <w:sz w:val="28"/>
          <w:szCs w:val="28"/>
        </w:rPr>
        <w:t>三、每一事故財物損失：新臺幣二百萬元。</w:t>
      </w:r>
    </w:p>
    <w:p w:rsidR="008E0E74" w:rsidRDefault="000801D4">
      <w:pPr>
        <w:pStyle w:val="Textbody"/>
        <w:spacing w:after="0" w:line="460" w:lineRule="exact"/>
        <w:ind w:firstLine="1701"/>
        <w:jc w:val="both"/>
        <w:rPr>
          <w:rFonts w:ascii="標楷體" w:eastAsia="標楷體" w:hAnsi="標楷體"/>
          <w:sz w:val="28"/>
          <w:szCs w:val="28"/>
        </w:rPr>
      </w:pPr>
      <w:r>
        <w:rPr>
          <w:rFonts w:ascii="標楷體" w:eastAsia="標楷體" w:hAnsi="標楷體"/>
          <w:sz w:val="28"/>
          <w:szCs w:val="28"/>
        </w:rPr>
        <w:t>四、保險期間內總保險金額：新臺幣六千四百萬元。</w:t>
      </w:r>
    </w:p>
    <w:p w:rsidR="008E0E74" w:rsidRDefault="000801D4">
      <w:pPr>
        <w:pStyle w:val="Textbody"/>
        <w:spacing w:after="0" w:line="460" w:lineRule="exact"/>
        <w:ind w:left="1191" w:hanging="1191"/>
        <w:jc w:val="both"/>
      </w:pPr>
      <w:r>
        <w:rPr>
          <w:rFonts w:ascii="標楷體" w:eastAsia="標楷體" w:hAnsi="標楷體"/>
          <w:sz w:val="28"/>
          <w:szCs w:val="28"/>
        </w:rPr>
        <w:t>第十八條</w:t>
      </w:r>
      <w:r>
        <w:rPr>
          <w:rFonts w:ascii="標楷體" w:eastAsia="標楷體" w:hAnsi="標楷體"/>
          <w:sz w:val="28"/>
          <w:szCs w:val="28"/>
          <w:lang w:eastAsia="zh-TW"/>
        </w:rPr>
        <w:t xml:space="preserve">    </w:t>
      </w:r>
      <w:r>
        <w:rPr>
          <w:rFonts w:ascii="標楷體" w:eastAsia="標楷體" w:hAnsi="標楷體"/>
          <w:sz w:val="28"/>
          <w:szCs w:val="28"/>
        </w:rPr>
        <w:t>本部得至訓練機構查核其業務，並得要求提供相關文件、資料；訓練機構不得規避、妨礙或拒絕。</w:t>
      </w:r>
    </w:p>
    <w:p w:rsidR="008E0E74" w:rsidRDefault="000801D4">
      <w:pPr>
        <w:pStyle w:val="Textbody"/>
        <w:spacing w:after="0" w:line="460" w:lineRule="exact"/>
        <w:ind w:left="1191" w:firstLine="624"/>
        <w:jc w:val="both"/>
        <w:rPr>
          <w:rFonts w:ascii="標楷體" w:eastAsia="標楷體" w:hAnsi="標楷體"/>
          <w:sz w:val="28"/>
          <w:szCs w:val="28"/>
        </w:rPr>
      </w:pPr>
      <w:r>
        <w:rPr>
          <w:rFonts w:ascii="標楷體" w:eastAsia="標楷體" w:hAnsi="標楷體"/>
          <w:sz w:val="28"/>
          <w:szCs w:val="28"/>
        </w:rPr>
        <w:t>前項查核結果，如發現訓練機構有違反本辦法、森林法、野生動物保育法、國家公園法、風景特定區管理規則、文化資產保存法、消費者保護法或其他相關法規之規定者，除其他法規另有規定外，本部得命其限期改善；必要時，得命其停止訓練。</w:t>
      </w:r>
    </w:p>
    <w:p w:rsidR="008E0E74" w:rsidRDefault="000801D4">
      <w:pPr>
        <w:pStyle w:val="Textbody"/>
        <w:spacing w:after="0" w:line="460" w:lineRule="exact"/>
        <w:ind w:left="1134" w:hanging="1077"/>
        <w:jc w:val="both"/>
      </w:pPr>
      <w:r>
        <w:rPr>
          <w:rFonts w:ascii="標楷體" w:eastAsia="標楷體" w:hAnsi="標楷體"/>
          <w:sz w:val="28"/>
          <w:szCs w:val="28"/>
        </w:rPr>
        <w:t>第十九條</w:t>
      </w:r>
      <w:r>
        <w:rPr>
          <w:rFonts w:ascii="標楷體" w:eastAsia="標楷體" w:hAnsi="標楷體"/>
          <w:sz w:val="28"/>
          <w:szCs w:val="28"/>
          <w:lang w:eastAsia="zh-TW"/>
        </w:rPr>
        <w:t xml:space="preserve">    </w:t>
      </w:r>
      <w:r>
        <w:rPr>
          <w:rFonts w:ascii="標楷體" w:eastAsia="標楷體" w:hAnsi="標楷體"/>
          <w:sz w:val="28"/>
          <w:szCs w:val="28"/>
        </w:rPr>
        <w:t>訓練機構有下列情形之一者，本部得廢止其認定；並自廢止之日起四年內，不受理其申請認定：</w:t>
      </w:r>
    </w:p>
    <w:p w:rsidR="008E0E74" w:rsidRDefault="000801D4">
      <w:pPr>
        <w:pStyle w:val="Textbody"/>
        <w:spacing w:after="0" w:line="460" w:lineRule="exact"/>
        <w:ind w:left="2438" w:hanging="624"/>
        <w:jc w:val="both"/>
        <w:rPr>
          <w:rFonts w:ascii="標楷體" w:eastAsia="標楷體" w:hAnsi="標楷體"/>
          <w:sz w:val="28"/>
          <w:szCs w:val="28"/>
        </w:rPr>
      </w:pPr>
      <w:r>
        <w:rPr>
          <w:rFonts w:ascii="標楷體" w:eastAsia="標楷體" w:hAnsi="標楷體"/>
          <w:sz w:val="28"/>
          <w:szCs w:val="28"/>
        </w:rPr>
        <w:t>一、違反前條第一項規定，規避、妨礙或拒絕查核，或拒絕提供相關文件、資料。</w:t>
      </w:r>
    </w:p>
    <w:p w:rsidR="008E0E74" w:rsidRDefault="000801D4">
      <w:pPr>
        <w:pStyle w:val="Textbody"/>
        <w:spacing w:after="0" w:line="460" w:lineRule="exact"/>
        <w:ind w:left="2438" w:hanging="624"/>
        <w:jc w:val="both"/>
        <w:rPr>
          <w:rFonts w:ascii="標楷體" w:eastAsia="標楷體" w:hAnsi="標楷體"/>
          <w:sz w:val="28"/>
          <w:szCs w:val="28"/>
        </w:rPr>
      </w:pPr>
      <w:r>
        <w:rPr>
          <w:rFonts w:ascii="標楷體" w:eastAsia="標楷體" w:hAnsi="標楷體"/>
          <w:sz w:val="28"/>
          <w:szCs w:val="28"/>
        </w:rPr>
        <w:t>二、違反前條第二項規定，經通知限期改善，而屆期未改善，或命其停止訓練而未停止。</w:t>
      </w:r>
    </w:p>
    <w:p w:rsidR="008E0E74" w:rsidRDefault="000801D4">
      <w:pPr>
        <w:pStyle w:val="Textbody"/>
        <w:spacing w:after="0" w:line="460" w:lineRule="exact"/>
        <w:ind w:left="2438" w:hanging="624"/>
        <w:jc w:val="both"/>
        <w:rPr>
          <w:rFonts w:ascii="標楷體" w:eastAsia="標楷體" w:hAnsi="標楷體"/>
          <w:sz w:val="28"/>
          <w:szCs w:val="28"/>
        </w:rPr>
      </w:pPr>
      <w:r>
        <w:rPr>
          <w:rFonts w:ascii="標楷體" w:eastAsia="標楷體" w:hAnsi="標楷體"/>
          <w:sz w:val="28"/>
          <w:szCs w:val="28"/>
        </w:rPr>
        <w:t>三、違反前條第二項所定其他法規規定，經目的事業主管機關處罰，且情節重大。</w:t>
      </w:r>
    </w:p>
    <w:p w:rsidR="008E0E74" w:rsidRDefault="000801D4">
      <w:pPr>
        <w:pStyle w:val="Textbody"/>
        <w:spacing w:after="0" w:line="460" w:lineRule="exact"/>
        <w:ind w:left="1191" w:hanging="1077"/>
        <w:jc w:val="both"/>
      </w:pPr>
      <w:r>
        <w:rPr>
          <w:rFonts w:ascii="標楷體" w:eastAsia="標楷體" w:hAnsi="標楷體"/>
          <w:sz w:val="28"/>
          <w:szCs w:val="28"/>
        </w:rPr>
        <w:t>第二十條</w:t>
      </w:r>
      <w:r>
        <w:rPr>
          <w:rFonts w:ascii="標楷體" w:eastAsia="標楷體" w:hAnsi="標楷體"/>
          <w:sz w:val="28"/>
          <w:szCs w:val="28"/>
          <w:lang w:eastAsia="zh-TW"/>
        </w:rPr>
        <w:t xml:space="preserve">    </w:t>
      </w:r>
      <w:r>
        <w:rPr>
          <w:rFonts w:ascii="標楷體" w:eastAsia="標楷體" w:hAnsi="標楷體"/>
          <w:sz w:val="28"/>
          <w:szCs w:val="28"/>
        </w:rPr>
        <w:t>本部得將本辦法所定山域嚮導資格檢定及複訓工作，委由受認可之訓練機構（以下簡稱受認可機構）辦理。</w:t>
      </w:r>
    </w:p>
    <w:p w:rsidR="008E0E74" w:rsidRDefault="000801D4">
      <w:pPr>
        <w:pStyle w:val="Textbody"/>
        <w:spacing w:after="0" w:line="460" w:lineRule="exact"/>
        <w:ind w:left="1191" w:firstLine="567"/>
        <w:jc w:val="both"/>
        <w:rPr>
          <w:rFonts w:ascii="標楷體" w:eastAsia="標楷體" w:hAnsi="標楷體"/>
          <w:sz w:val="28"/>
          <w:szCs w:val="28"/>
        </w:rPr>
      </w:pPr>
      <w:r>
        <w:rPr>
          <w:rFonts w:ascii="標楷體" w:eastAsia="標楷體" w:hAnsi="標楷體"/>
          <w:sz w:val="28"/>
          <w:szCs w:val="28"/>
        </w:rPr>
        <w:t>申請前項認可者，應填具申請書，檢具訓練機構證書及實施計畫，並繳交審查費新臺幣四千元後，向本部申請。</w:t>
      </w:r>
    </w:p>
    <w:p w:rsidR="008E0E74" w:rsidRDefault="000801D4">
      <w:pPr>
        <w:pStyle w:val="Textbody"/>
        <w:spacing w:after="0" w:line="460" w:lineRule="exact"/>
        <w:ind w:firstLine="1757"/>
        <w:jc w:val="both"/>
        <w:rPr>
          <w:rFonts w:ascii="標楷體" w:eastAsia="標楷體" w:hAnsi="標楷體"/>
          <w:sz w:val="28"/>
          <w:szCs w:val="28"/>
        </w:rPr>
      </w:pPr>
      <w:r>
        <w:rPr>
          <w:rFonts w:ascii="標楷體" w:eastAsia="標楷體" w:hAnsi="標楷體"/>
          <w:sz w:val="28"/>
          <w:szCs w:val="28"/>
        </w:rPr>
        <w:t>前項實施計畫，應載明下列事項：</w:t>
      </w:r>
    </w:p>
    <w:p w:rsidR="008E0E74" w:rsidRDefault="000801D4">
      <w:pPr>
        <w:pStyle w:val="Textbody"/>
        <w:spacing w:after="0" w:line="460" w:lineRule="exact"/>
        <w:ind w:left="1191" w:firstLine="567"/>
        <w:jc w:val="both"/>
        <w:rPr>
          <w:rFonts w:ascii="標楷體" w:eastAsia="標楷體" w:hAnsi="標楷體"/>
          <w:sz w:val="28"/>
          <w:szCs w:val="28"/>
        </w:rPr>
      </w:pPr>
      <w:r>
        <w:rPr>
          <w:rFonts w:ascii="標楷體" w:eastAsia="標楷體" w:hAnsi="標楷體"/>
          <w:sz w:val="28"/>
          <w:szCs w:val="28"/>
        </w:rPr>
        <w:t>一、檢定與複訓實施章則及程序。</w:t>
      </w:r>
    </w:p>
    <w:p w:rsidR="008E0E74" w:rsidRDefault="000801D4">
      <w:pPr>
        <w:pStyle w:val="Textbody"/>
        <w:spacing w:after="0" w:line="460" w:lineRule="exact"/>
        <w:ind w:left="1191" w:firstLine="567"/>
        <w:jc w:val="both"/>
        <w:rPr>
          <w:rFonts w:ascii="標楷體" w:eastAsia="標楷體" w:hAnsi="標楷體"/>
          <w:sz w:val="28"/>
          <w:szCs w:val="28"/>
        </w:rPr>
      </w:pPr>
      <w:r>
        <w:rPr>
          <w:rFonts w:ascii="標楷體" w:eastAsia="標楷體" w:hAnsi="標楷體"/>
          <w:sz w:val="28"/>
          <w:szCs w:val="28"/>
        </w:rPr>
        <w:t>二、工作人員名冊及工作分配表。</w:t>
      </w:r>
    </w:p>
    <w:p w:rsidR="008E0E74" w:rsidRDefault="000801D4">
      <w:pPr>
        <w:pStyle w:val="Textbody"/>
        <w:spacing w:after="0" w:line="460" w:lineRule="exact"/>
        <w:ind w:left="1191" w:firstLine="567"/>
        <w:jc w:val="both"/>
        <w:rPr>
          <w:rFonts w:ascii="標楷體" w:eastAsia="標楷體" w:hAnsi="標楷體"/>
          <w:sz w:val="28"/>
          <w:szCs w:val="28"/>
        </w:rPr>
      </w:pPr>
      <w:r>
        <w:rPr>
          <w:rFonts w:ascii="標楷體" w:eastAsia="標楷體" w:hAnsi="標楷體"/>
          <w:sz w:val="28"/>
          <w:szCs w:val="28"/>
        </w:rPr>
        <w:t>三、場地設施、設備及器材。</w:t>
      </w:r>
    </w:p>
    <w:p w:rsidR="008E0E74" w:rsidRDefault="000801D4">
      <w:pPr>
        <w:pStyle w:val="Textbody"/>
        <w:spacing w:after="0" w:line="460" w:lineRule="exact"/>
        <w:ind w:left="1191" w:firstLine="567"/>
        <w:jc w:val="both"/>
        <w:rPr>
          <w:rFonts w:ascii="標楷體" w:eastAsia="標楷體" w:hAnsi="標楷體"/>
          <w:sz w:val="28"/>
          <w:szCs w:val="28"/>
        </w:rPr>
      </w:pPr>
      <w:r>
        <w:rPr>
          <w:rFonts w:ascii="標楷體" w:eastAsia="標楷體" w:hAnsi="標楷體"/>
          <w:sz w:val="28"/>
          <w:szCs w:val="28"/>
        </w:rPr>
        <w:t>四、推廣山域活動專業技能業務實績。</w:t>
      </w:r>
    </w:p>
    <w:p w:rsidR="008E0E74" w:rsidRDefault="000801D4">
      <w:pPr>
        <w:pStyle w:val="Textbody"/>
        <w:spacing w:after="0" w:line="460" w:lineRule="exact"/>
        <w:ind w:left="1191" w:firstLine="567"/>
        <w:jc w:val="both"/>
        <w:rPr>
          <w:rFonts w:ascii="標楷體" w:eastAsia="標楷體" w:hAnsi="標楷體"/>
          <w:sz w:val="28"/>
          <w:szCs w:val="28"/>
        </w:rPr>
      </w:pPr>
      <w:r>
        <w:rPr>
          <w:rFonts w:ascii="標楷體" w:eastAsia="標楷體" w:hAnsi="標楷體"/>
          <w:sz w:val="28"/>
          <w:szCs w:val="28"/>
        </w:rPr>
        <w:lastRenderedPageBreak/>
        <w:t>五、其他經本部公告應載明之事項。</w:t>
      </w:r>
    </w:p>
    <w:p w:rsidR="008E0E74" w:rsidRDefault="000801D4">
      <w:pPr>
        <w:pStyle w:val="Textbody"/>
        <w:spacing w:after="0" w:line="460" w:lineRule="exact"/>
        <w:ind w:left="1474" w:hanging="1474"/>
        <w:jc w:val="both"/>
      </w:pPr>
      <w:r>
        <w:rPr>
          <w:rFonts w:ascii="標楷體" w:eastAsia="標楷體" w:hAnsi="標楷體"/>
          <w:sz w:val="28"/>
          <w:szCs w:val="28"/>
        </w:rPr>
        <w:t>第二十一條</w:t>
      </w:r>
      <w:r>
        <w:rPr>
          <w:rFonts w:ascii="標楷體" w:eastAsia="標楷體" w:hAnsi="標楷體"/>
          <w:sz w:val="28"/>
          <w:szCs w:val="28"/>
          <w:lang w:eastAsia="zh-TW"/>
        </w:rPr>
        <w:t xml:space="preserve">    </w:t>
      </w:r>
      <w:r>
        <w:rPr>
          <w:rFonts w:ascii="標楷體" w:eastAsia="標楷體" w:hAnsi="標楷體"/>
          <w:sz w:val="28"/>
          <w:szCs w:val="28"/>
        </w:rPr>
        <w:t>前條第二項申請，經本部審查合格並核定簽訂約定事項者，發給認可證書。</w:t>
      </w:r>
    </w:p>
    <w:p w:rsidR="008E0E74" w:rsidRDefault="000801D4">
      <w:pPr>
        <w:pStyle w:val="Textbody"/>
        <w:spacing w:after="0" w:line="460" w:lineRule="exact"/>
        <w:ind w:left="1474" w:firstLine="567"/>
        <w:jc w:val="both"/>
        <w:rPr>
          <w:rFonts w:ascii="標楷體" w:eastAsia="標楷體" w:hAnsi="標楷體"/>
          <w:sz w:val="28"/>
          <w:szCs w:val="28"/>
        </w:rPr>
      </w:pPr>
      <w:r>
        <w:rPr>
          <w:rFonts w:ascii="標楷體" w:eastAsia="標楷體" w:hAnsi="標楷體"/>
          <w:sz w:val="28"/>
          <w:szCs w:val="28"/>
        </w:rPr>
        <w:t>前項認可證書有效期間為四年；期限屆滿有展延之必要者，應於屆滿一個月前至六個月內申請展延，並繳交審查費新臺幣三千元；每次展延期間為四年，必要時得縮短之。</w:t>
      </w:r>
    </w:p>
    <w:p w:rsidR="008E0E74" w:rsidRDefault="000801D4">
      <w:pPr>
        <w:pStyle w:val="Textbody"/>
        <w:spacing w:after="0" w:line="460" w:lineRule="exact"/>
        <w:ind w:left="1474" w:firstLine="567"/>
        <w:jc w:val="both"/>
        <w:rPr>
          <w:rFonts w:ascii="標楷體" w:eastAsia="標楷體" w:hAnsi="標楷體"/>
          <w:sz w:val="28"/>
          <w:szCs w:val="28"/>
        </w:rPr>
      </w:pPr>
      <w:r>
        <w:rPr>
          <w:rFonts w:ascii="標楷體" w:eastAsia="標楷體" w:hAnsi="標楷體"/>
          <w:sz w:val="28"/>
          <w:szCs w:val="28"/>
        </w:rPr>
        <w:t>本部得派員至受認可機構辦理認可事項之查核，受認可機構不得規避、妨礙或拒絕。</w:t>
      </w:r>
    </w:p>
    <w:p w:rsidR="008E0E74" w:rsidRDefault="000801D4">
      <w:pPr>
        <w:pStyle w:val="Textbody"/>
        <w:spacing w:after="0" w:line="460" w:lineRule="exact"/>
        <w:ind w:left="1417" w:hanging="1417"/>
        <w:jc w:val="both"/>
      </w:pPr>
      <w:r>
        <w:rPr>
          <w:rFonts w:ascii="標楷體" w:eastAsia="標楷體" w:hAnsi="標楷體"/>
          <w:sz w:val="28"/>
          <w:szCs w:val="28"/>
        </w:rPr>
        <w:t>第二十二條</w:t>
      </w:r>
      <w:r>
        <w:rPr>
          <w:rFonts w:ascii="標楷體" w:eastAsia="標楷體" w:hAnsi="標楷體"/>
          <w:sz w:val="28"/>
          <w:szCs w:val="28"/>
          <w:lang w:eastAsia="zh-TW"/>
        </w:rPr>
        <w:t xml:space="preserve">    </w:t>
      </w:r>
      <w:r>
        <w:rPr>
          <w:rFonts w:ascii="標楷體" w:eastAsia="標楷體" w:hAnsi="標楷體"/>
          <w:sz w:val="28"/>
          <w:szCs w:val="28"/>
        </w:rPr>
        <w:t>受認可機構有下列情形之一，經通知限期改善屆期未改善者，除廢止其認可外，並自廢止之日起四年內，停止受理該機構申請認可：</w:t>
      </w:r>
    </w:p>
    <w:p w:rsidR="008E0E74" w:rsidRDefault="000801D4">
      <w:pPr>
        <w:pStyle w:val="Textbody"/>
        <w:tabs>
          <w:tab w:val="left" w:pos="5272"/>
        </w:tabs>
        <w:spacing w:after="0" w:line="460" w:lineRule="exact"/>
        <w:ind w:left="2551" w:hanging="567"/>
        <w:jc w:val="both"/>
        <w:rPr>
          <w:rFonts w:ascii="標楷體" w:eastAsia="標楷體" w:hAnsi="標楷體"/>
          <w:sz w:val="28"/>
          <w:szCs w:val="28"/>
        </w:rPr>
      </w:pPr>
      <w:r>
        <w:rPr>
          <w:rFonts w:ascii="標楷體" w:eastAsia="標楷體" w:hAnsi="標楷體"/>
          <w:sz w:val="28"/>
          <w:szCs w:val="28"/>
        </w:rPr>
        <w:t>一、違反本辦法、森林法、野生動物保育法、國家公園法、風景特定區管理規則、文化資產保存法、消費者保護法或其他相關法規規定。</w:t>
      </w:r>
    </w:p>
    <w:p w:rsidR="008E0E74" w:rsidRDefault="000801D4">
      <w:pPr>
        <w:pStyle w:val="Textbody"/>
        <w:tabs>
          <w:tab w:val="left" w:pos="5272"/>
        </w:tabs>
        <w:spacing w:after="0" w:line="460" w:lineRule="exact"/>
        <w:ind w:left="2551" w:hanging="567"/>
        <w:jc w:val="both"/>
        <w:rPr>
          <w:rFonts w:ascii="標楷體" w:eastAsia="標楷體" w:hAnsi="標楷體"/>
          <w:sz w:val="28"/>
          <w:szCs w:val="28"/>
        </w:rPr>
      </w:pPr>
      <w:r>
        <w:rPr>
          <w:rFonts w:ascii="標楷體" w:eastAsia="標楷體" w:hAnsi="標楷體"/>
          <w:sz w:val="28"/>
          <w:szCs w:val="28"/>
        </w:rPr>
        <w:t>二、違反本部與受認可機構之</w:t>
      </w:r>
      <w:r>
        <w:rPr>
          <w:rFonts w:ascii="標楷體" w:eastAsia="標楷體" w:hAnsi="標楷體"/>
          <w:sz w:val="28"/>
          <w:szCs w:val="28"/>
        </w:rPr>
        <w:t>約定事項，且情節重大。</w:t>
      </w:r>
    </w:p>
    <w:p w:rsidR="008E0E74" w:rsidRDefault="000801D4">
      <w:pPr>
        <w:pStyle w:val="Textbody"/>
        <w:tabs>
          <w:tab w:val="left" w:pos="5272"/>
        </w:tabs>
        <w:spacing w:after="0" w:line="460" w:lineRule="exact"/>
        <w:ind w:left="2551" w:hanging="567"/>
        <w:jc w:val="both"/>
        <w:rPr>
          <w:rFonts w:ascii="標楷體" w:eastAsia="標楷體" w:hAnsi="標楷體"/>
          <w:sz w:val="28"/>
          <w:szCs w:val="28"/>
        </w:rPr>
      </w:pPr>
      <w:r>
        <w:rPr>
          <w:rFonts w:ascii="標楷體" w:eastAsia="標楷體" w:hAnsi="標楷體"/>
          <w:sz w:val="28"/>
          <w:szCs w:val="28"/>
        </w:rPr>
        <w:t>三、未依第八條第二項規定投保，或超收費用。</w:t>
      </w:r>
    </w:p>
    <w:p w:rsidR="008E0E74" w:rsidRDefault="000801D4">
      <w:pPr>
        <w:pStyle w:val="Textbody"/>
        <w:tabs>
          <w:tab w:val="left" w:pos="5272"/>
        </w:tabs>
        <w:spacing w:after="0" w:line="460" w:lineRule="exact"/>
        <w:ind w:left="2551" w:hanging="567"/>
        <w:jc w:val="both"/>
        <w:rPr>
          <w:rFonts w:ascii="標楷體" w:eastAsia="標楷體" w:hAnsi="標楷體"/>
          <w:sz w:val="28"/>
          <w:szCs w:val="28"/>
        </w:rPr>
      </w:pPr>
      <w:r>
        <w:rPr>
          <w:rFonts w:ascii="標楷體" w:eastAsia="標楷體" w:hAnsi="標楷體"/>
          <w:sz w:val="28"/>
          <w:szCs w:val="28"/>
        </w:rPr>
        <w:t>四、未依第二十條第三項所定實施計畫執行。</w:t>
      </w:r>
    </w:p>
    <w:p w:rsidR="008E0E74" w:rsidRDefault="000801D4">
      <w:pPr>
        <w:pStyle w:val="Textbody"/>
        <w:tabs>
          <w:tab w:val="left" w:pos="5272"/>
        </w:tabs>
        <w:spacing w:after="0" w:line="460" w:lineRule="exact"/>
        <w:ind w:left="2551" w:hanging="567"/>
        <w:jc w:val="both"/>
        <w:rPr>
          <w:rFonts w:ascii="標楷體" w:eastAsia="標楷體" w:hAnsi="標楷體"/>
          <w:sz w:val="28"/>
          <w:szCs w:val="28"/>
        </w:rPr>
      </w:pPr>
      <w:r>
        <w:rPr>
          <w:rFonts w:ascii="標楷體" w:eastAsia="標楷體" w:hAnsi="標楷體"/>
          <w:sz w:val="28"/>
          <w:szCs w:val="28"/>
        </w:rPr>
        <w:t>五、違反前條第三項規定，規避、妨礙或拒絕查核。</w:t>
      </w:r>
    </w:p>
    <w:p w:rsidR="008E0E74" w:rsidRDefault="000801D4">
      <w:pPr>
        <w:pStyle w:val="Textbody"/>
        <w:tabs>
          <w:tab w:val="left" w:pos="2721"/>
        </w:tabs>
        <w:spacing w:after="0" w:line="460" w:lineRule="exact"/>
        <w:jc w:val="both"/>
        <w:rPr>
          <w:rFonts w:ascii="標楷體" w:eastAsia="標楷體" w:hAnsi="標楷體"/>
          <w:sz w:val="28"/>
          <w:szCs w:val="28"/>
        </w:rPr>
      </w:pPr>
      <w:r>
        <w:rPr>
          <w:rFonts w:ascii="標楷體" w:eastAsia="標楷體" w:hAnsi="標楷體"/>
          <w:sz w:val="28"/>
          <w:szCs w:val="28"/>
        </w:rPr>
        <w:t>第二十三條</w:t>
      </w:r>
      <w:r>
        <w:rPr>
          <w:rFonts w:ascii="標楷體" w:eastAsia="標楷體" w:hAnsi="標楷體"/>
          <w:sz w:val="28"/>
          <w:szCs w:val="28"/>
        </w:rPr>
        <w:t xml:space="preserve">    </w:t>
      </w:r>
      <w:r>
        <w:rPr>
          <w:rFonts w:ascii="標楷體" w:eastAsia="標楷體" w:hAnsi="標楷體"/>
          <w:sz w:val="28"/>
          <w:szCs w:val="28"/>
        </w:rPr>
        <w:t>本部為審查第十五條、第十六條第二項、第二十條第</w:t>
      </w:r>
    </w:p>
    <w:p w:rsidR="008E0E74" w:rsidRDefault="000801D4">
      <w:pPr>
        <w:pStyle w:val="Textbody"/>
        <w:spacing w:after="0" w:line="460" w:lineRule="exact"/>
        <w:ind w:left="1417"/>
        <w:jc w:val="both"/>
        <w:rPr>
          <w:rFonts w:ascii="標楷體" w:eastAsia="標楷體" w:hAnsi="標楷體"/>
          <w:sz w:val="28"/>
          <w:szCs w:val="28"/>
        </w:rPr>
      </w:pPr>
      <w:r>
        <w:rPr>
          <w:rFonts w:ascii="標楷體" w:eastAsia="標楷體" w:hAnsi="標楷體"/>
          <w:sz w:val="28"/>
          <w:szCs w:val="28"/>
        </w:rPr>
        <w:t>二項、第二十一條第二項之申請、第十九條及前條之廢止，得組成審議小組；小組置委員九人，其中一人為召集人，均由本部就學者專家、社會公正人士及機關代表聘（派）兼之。</w:t>
      </w:r>
    </w:p>
    <w:p w:rsidR="008E0E74" w:rsidRDefault="000801D4">
      <w:pPr>
        <w:pStyle w:val="Textbody"/>
        <w:spacing w:after="0" w:line="460" w:lineRule="exact"/>
        <w:ind w:left="1417" w:firstLine="567"/>
        <w:jc w:val="both"/>
        <w:rPr>
          <w:rFonts w:ascii="標楷體" w:eastAsia="標楷體" w:hAnsi="標楷體"/>
          <w:sz w:val="28"/>
          <w:szCs w:val="28"/>
        </w:rPr>
      </w:pPr>
      <w:r>
        <w:rPr>
          <w:rFonts w:ascii="標楷體" w:eastAsia="標楷體" w:hAnsi="標楷體"/>
          <w:sz w:val="28"/>
          <w:szCs w:val="28"/>
        </w:rPr>
        <w:t>前項審議小組委員，任一性別委員人數應占委員總數三分之一以上。</w:t>
      </w:r>
    </w:p>
    <w:p w:rsidR="008E0E74" w:rsidRDefault="000801D4">
      <w:pPr>
        <w:pStyle w:val="Textbody"/>
        <w:spacing w:after="0" w:line="460" w:lineRule="exact"/>
        <w:ind w:left="1474" w:hanging="1474"/>
        <w:jc w:val="both"/>
        <w:rPr>
          <w:rFonts w:ascii="標楷體" w:eastAsia="標楷體" w:hAnsi="標楷體"/>
          <w:sz w:val="28"/>
          <w:szCs w:val="28"/>
        </w:rPr>
      </w:pPr>
      <w:r>
        <w:rPr>
          <w:rFonts w:ascii="標楷體" w:eastAsia="標楷體" w:hAnsi="標楷體"/>
          <w:sz w:val="28"/>
          <w:szCs w:val="28"/>
        </w:rPr>
        <w:t>第二十四條</w:t>
      </w:r>
      <w:r>
        <w:rPr>
          <w:rFonts w:ascii="標楷體" w:eastAsia="標楷體" w:hAnsi="標楷體"/>
          <w:sz w:val="28"/>
          <w:szCs w:val="28"/>
        </w:rPr>
        <w:t xml:space="preserve">    </w:t>
      </w:r>
      <w:r>
        <w:rPr>
          <w:rFonts w:ascii="標楷體" w:eastAsia="標楷體" w:hAnsi="標楷體"/>
          <w:sz w:val="28"/>
          <w:szCs w:val="28"/>
        </w:rPr>
        <w:t>持有逾期之山域嚮導證書或證明，且完成基本救命術、</w:t>
      </w:r>
      <w:r>
        <w:rPr>
          <w:rFonts w:ascii="標楷體" w:eastAsia="標楷體" w:hAnsi="標楷體"/>
          <w:sz w:val="28"/>
          <w:szCs w:val="28"/>
        </w:rPr>
        <w:t>野外急救或其他經本部公告之相關訓練八小時以上者，得依該山域嚮導證書或證明之類別，取代第五條第一項第二款訓練機構核發之證明文件，申請檢定合格，取得山域嚮</w:t>
      </w:r>
      <w:r>
        <w:rPr>
          <w:rFonts w:ascii="標楷體" w:eastAsia="標楷體" w:hAnsi="標楷體"/>
          <w:sz w:val="28"/>
          <w:szCs w:val="28"/>
        </w:rPr>
        <w:lastRenderedPageBreak/>
        <w:t>導證書。</w:t>
      </w:r>
    </w:p>
    <w:p w:rsidR="008E0E74" w:rsidRDefault="000801D4">
      <w:pPr>
        <w:pStyle w:val="Textbody"/>
        <w:spacing w:after="0" w:line="460" w:lineRule="exact"/>
        <w:ind w:left="1474" w:firstLine="567"/>
        <w:jc w:val="both"/>
        <w:rPr>
          <w:rFonts w:ascii="標楷體" w:eastAsia="標楷體" w:hAnsi="標楷體"/>
          <w:sz w:val="28"/>
          <w:szCs w:val="28"/>
        </w:rPr>
      </w:pPr>
      <w:r>
        <w:rPr>
          <w:rFonts w:ascii="標楷體" w:eastAsia="標楷體" w:hAnsi="標楷體"/>
          <w:sz w:val="28"/>
          <w:szCs w:val="28"/>
        </w:rPr>
        <w:t>前項山域嚮導證明，指山域嚮導證書遺失後，由本部補發或受認可機構補發之證明文件。</w:t>
      </w:r>
    </w:p>
    <w:p w:rsidR="008E0E74" w:rsidRDefault="000801D4">
      <w:pPr>
        <w:pStyle w:val="Textbody"/>
        <w:spacing w:after="0" w:line="460" w:lineRule="exact"/>
        <w:ind w:left="1474" w:firstLine="624"/>
        <w:jc w:val="both"/>
        <w:rPr>
          <w:rFonts w:ascii="標楷體" w:eastAsia="標楷體" w:hAnsi="標楷體"/>
          <w:sz w:val="28"/>
          <w:szCs w:val="28"/>
        </w:rPr>
      </w:pPr>
      <w:r>
        <w:rPr>
          <w:rFonts w:ascii="標楷體" w:eastAsia="標楷體" w:hAnsi="標楷體"/>
          <w:sz w:val="28"/>
          <w:szCs w:val="28"/>
        </w:rPr>
        <w:t>第一項逾期之山域嚮導證書或證明，其類別為攀登嚮導者，得依第一項規定，分別經第三條第二款、第三款或第四款嚮導類別申請檢定合格，取得各類別嚮導證書。</w:t>
      </w:r>
    </w:p>
    <w:p w:rsidR="008E0E74" w:rsidRDefault="000801D4">
      <w:pPr>
        <w:pStyle w:val="Textbody"/>
        <w:spacing w:after="0" w:line="460" w:lineRule="exact"/>
        <w:ind w:left="1474" w:hanging="1474"/>
        <w:jc w:val="both"/>
      </w:pPr>
      <w:r>
        <w:rPr>
          <w:rFonts w:ascii="標楷體" w:eastAsia="標楷體" w:hAnsi="標楷體"/>
          <w:sz w:val="28"/>
          <w:szCs w:val="28"/>
        </w:rPr>
        <w:t>第二十五條</w:t>
      </w:r>
      <w:r>
        <w:rPr>
          <w:rFonts w:ascii="標楷體" w:eastAsia="標楷體" w:hAnsi="標楷體"/>
          <w:sz w:val="28"/>
          <w:szCs w:val="28"/>
          <w:lang w:eastAsia="zh-TW"/>
        </w:rPr>
        <w:t xml:space="preserve">    </w:t>
      </w:r>
      <w:r>
        <w:rPr>
          <w:rFonts w:ascii="標楷體" w:eastAsia="標楷體" w:hAnsi="標楷體"/>
          <w:sz w:val="28"/>
          <w:szCs w:val="28"/>
        </w:rPr>
        <w:t>本辦法所定本部應辦理之事項，得委任教育部體育署為之。</w:t>
      </w:r>
    </w:p>
    <w:p w:rsidR="008E0E74" w:rsidRDefault="000801D4">
      <w:pPr>
        <w:pStyle w:val="Textbody"/>
        <w:spacing w:after="0" w:line="460" w:lineRule="exact"/>
        <w:ind w:left="1474" w:hanging="1474"/>
        <w:jc w:val="both"/>
      </w:pPr>
      <w:r>
        <w:rPr>
          <w:rFonts w:ascii="標楷體" w:eastAsia="標楷體" w:hAnsi="標楷體"/>
          <w:sz w:val="28"/>
          <w:szCs w:val="28"/>
        </w:rPr>
        <w:t>第二十六條</w:t>
      </w:r>
      <w:r>
        <w:rPr>
          <w:rFonts w:ascii="標楷體" w:eastAsia="標楷體" w:hAnsi="標楷體"/>
          <w:sz w:val="28"/>
          <w:szCs w:val="28"/>
          <w:lang w:eastAsia="zh-TW"/>
        </w:rPr>
        <w:t xml:space="preserve">    </w:t>
      </w:r>
      <w:r>
        <w:rPr>
          <w:rFonts w:ascii="標楷體" w:eastAsia="標楷體" w:hAnsi="標楷體"/>
          <w:sz w:val="28"/>
          <w:szCs w:val="28"/>
        </w:rPr>
        <w:t>本辦法自發布日施行。</w:t>
      </w:r>
      <w:bookmarkStart w:id="1" w:name="_Hlk668113791"/>
      <w:bookmarkStart w:id="2" w:name="_Hlk668113061"/>
      <w:bookmarkStart w:id="3" w:name="_Hlk567796101"/>
      <w:bookmarkStart w:id="4" w:name="_Hlk577996221"/>
      <w:bookmarkStart w:id="5" w:name="_Hlk577996381"/>
      <w:bookmarkStart w:id="6" w:name="_Hlk66811379"/>
      <w:bookmarkStart w:id="7" w:name="_Hlk66811306"/>
      <w:bookmarkStart w:id="8" w:name="_Hlk56779610"/>
      <w:bookmarkStart w:id="9" w:name="_Hlk57799622"/>
      <w:bookmarkStart w:id="10" w:name="_Hlk57799638"/>
      <w:bookmarkEnd w:id="1"/>
      <w:bookmarkEnd w:id="2"/>
      <w:bookmarkEnd w:id="3"/>
      <w:bookmarkEnd w:id="4"/>
      <w:bookmarkEnd w:id="5"/>
      <w:bookmarkEnd w:id="6"/>
      <w:bookmarkEnd w:id="7"/>
      <w:bookmarkEnd w:id="8"/>
      <w:bookmarkEnd w:id="9"/>
      <w:bookmarkEnd w:id="10"/>
    </w:p>
    <w:sectPr w:rsidR="008E0E74">
      <w:pgSz w:w="11906" w:h="16838"/>
      <w:pgMar w:top="1361" w:right="1495"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801D4">
      <w:r>
        <w:separator/>
      </w:r>
    </w:p>
  </w:endnote>
  <w:endnote w:type="continuationSeparator" w:id="0">
    <w:p w:rsidR="00000000" w:rsidRDefault="0008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801D4">
      <w:r>
        <w:rPr>
          <w:color w:val="000000"/>
        </w:rPr>
        <w:separator/>
      </w:r>
    </w:p>
  </w:footnote>
  <w:footnote w:type="continuationSeparator" w:id="0">
    <w:p w:rsidR="00000000" w:rsidRDefault="0008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256"/>
    <w:multiLevelType w:val="multilevel"/>
    <w:tmpl w:val="73F8595A"/>
    <w:styleLink w:val="WWNum7"/>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EC140B1"/>
    <w:multiLevelType w:val="multilevel"/>
    <w:tmpl w:val="F986126C"/>
    <w:styleLink w:val="WWNum14"/>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03E5B0C"/>
    <w:multiLevelType w:val="multilevel"/>
    <w:tmpl w:val="4DE26026"/>
    <w:styleLink w:val="WWNum4"/>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32D5276"/>
    <w:multiLevelType w:val="multilevel"/>
    <w:tmpl w:val="872C2CC4"/>
    <w:styleLink w:val="WWNum5"/>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ED161D0"/>
    <w:multiLevelType w:val="multilevel"/>
    <w:tmpl w:val="5C801C80"/>
    <w:styleLink w:val="WWNum8"/>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FD118C5"/>
    <w:multiLevelType w:val="multilevel"/>
    <w:tmpl w:val="F63E2EA6"/>
    <w:styleLink w:val="WWNum3"/>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38E321C3"/>
    <w:multiLevelType w:val="multilevel"/>
    <w:tmpl w:val="D7AA3ECC"/>
    <w:styleLink w:val="WWNum17"/>
    <w:lvl w:ilvl="0">
      <w:start w:val="1"/>
      <w:numFmt w:val="japaneseCount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42155025"/>
    <w:multiLevelType w:val="multilevel"/>
    <w:tmpl w:val="B77C86CA"/>
    <w:styleLink w:val="WWNum16"/>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49174B07"/>
    <w:multiLevelType w:val="multilevel"/>
    <w:tmpl w:val="2774E252"/>
    <w:styleLink w:val="WWNum19"/>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54C0163E"/>
    <w:multiLevelType w:val="multilevel"/>
    <w:tmpl w:val="1E1436F4"/>
    <w:styleLink w:val="WWNum18"/>
    <w:lvl w:ilvl="0">
      <w:start w:val="1"/>
      <w:numFmt w:val="japaneseCount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55AB5292"/>
    <w:multiLevelType w:val="multilevel"/>
    <w:tmpl w:val="E78EB336"/>
    <w:styleLink w:val="WWNum12"/>
    <w:lvl w:ilvl="0">
      <w:start w:val="1"/>
      <w:numFmt w:val="japaneseCount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584765CF"/>
    <w:multiLevelType w:val="multilevel"/>
    <w:tmpl w:val="234EACAC"/>
    <w:styleLink w:val="WWNum9"/>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5D031087"/>
    <w:multiLevelType w:val="multilevel"/>
    <w:tmpl w:val="92323662"/>
    <w:styleLink w:val="WWNum11"/>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5F0D3F39"/>
    <w:multiLevelType w:val="multilevel"/>
    <w:tmpl w:val="66DEC2DC"/>
    <w:styleLink w:val="WWNum1"/>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61CA4C68"/>
    <w:multiLevelType w:val="multilevel"/>
    <w:tmpl w:val="F0081B84"/>
    <w:styleLink w:val="WWNum13"/>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64013C2A"/>
    <w:multiLevelType w:val="multilevel"/>
    <w:tmpl w:val="D018A76E"/>
    <w:styleLink w:val="WWNum10"/>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72F45E48"/>
    <w:multiLevelType w:val="multilevel"/>
    <w:tmpl w:val="8890923A"/>
    <w:styleLink w:val="WWNum2"/>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73D46963"/>
    <w:multiLevelType w:val="multilevel"/>
    <w:tmpl w:val="7E4244F2"/>
    <w:styleLink w:val="WWNum20"/>
    <w:lvl w:ilvl="0">
      <w:start w:val="1"/>
      <w:numFmt w:val="japaneseCount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75202EAE"/>
    <w:multiLevelType w:val="multilevel"/>
    <w:tmpl w:val="EBEEB48E"/>
    <w:styleLink w:val="WWNum6"/>
    <w:lvl w:ilvl="0">
      <w:start w:val="1"/>
      <w:numFmt w:val="japaneseCounting"/>
      <w:suff w:val="nothing"/>
      <w:lvlText w:val="%1、"/>
      <w:lvlJc w:val="left"/>
      <w:pPr>
        <w:ind w:left="480" w:hanging="480"/>
      </w:pPr>
      <w:rPr>
        <w:rFonts w:ascii="標楷體" w:hAnsi="標楷體"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F227F93"/>
    <w:multiLevelType w:val="multilevel"/>
    <w:tmpl w:val="1B64279A"/>
    <w:styleLink w:val="WWNum15"/>
    <w:lvl w:ilvl="0">
      <w:start w:val="1"/>
      <w:numFmt w:val="japaneseCounting"/>
      <w:suff w:val="noth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3"/>
  </w:num>
  <w:num w:numId="2">
    <w:abstractNumId w:val="16"/>
  </w:num>
  <w:num w:numId="3">
    <w:abstractNumId w:val="5"/>
  </w:num>
  <w:num w:numId="4">
    <w:abstractNumId w:val="2"/>
  </w:num>
  <w:num w:numId="5">
    <w:abstractNumId w:val="3"/>
  </w:num>
  <w:num w:numId="6">
    <w:abstractNumId w:val="18"/>
  </w:num>
  <w:num w:numId="7">
    <w:abstractNumId w:val="0"/>
  </w:num>
  <w:num w:numId="8">
    <w:abstractNumId w:val="4"/>
  </w:num>
  <w:num w:numId="9">
    <w:abstractNumId w:val="11"/>
  </w:num>
  <w:num w:numId="10">
    <w:abstractNumId w:val="15"/>
  </w:num>
  <w:num w:numId="11">
    <w:abstractNumId w:val="12"/>
  </w:num>
  <w:num w:numId="12">
    <w:abstractNumId w:val="10"/>
  </w:num>
  <w:num w:numId="13">
    <w:abstractNumId w:val="14"/>
  </w:num>
  <w:num w:numId="14">
    <w:abstractNumId w:val="1"/>
  </w:num>
  <w:num w:numId="15">
    <w:abstractNumId w:val="19"/>
  </w:num>
  <w:num w:numId="16">
    <w:abstractNumId w:val="7"/>
  </w:num>
  <w:num w:numId="17">
    <w:abstractNumId w:val="6"/>
  </w:num>
  <w:num w:numId="18">
    <w:abstractNumId w:val="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E0E74"/>
    <w:rsid w:val="000801D4"/>
    <w:rsid w:val="008E0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91D97-BD35-458E-8292-CD5A504B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widowControl/>
      <w:suppressAutoHyphens/>
      <w:textAlignment w:val="auto"/>
    </w:pPr>
    <w:rPr>
      <w:rFonts w:ascii="Calibri" w:hAnsi="Calibri" w:cs="Calibri"/>
      <w:szCs w:val="22"/>
      <w:lang w:eastAsia="zh-TW" w:bidi="ar-SA"/>
    </w:rPr>
  </w:style>
  <w:style w:type="paragraph" w:customStyle="1" w:styleId="u1">
    <w:name w:val="ªí®æ®æ½u1"/>
    <w:basedOn w:val="DocumentMap"/>
  </w:style>
  <w:style w:type="paragraph" w:customStyle="1" w:styleId="1">
    <w:name w:val="表格格線1"/>
    <w:basedOn w:val="DocumentMap"/>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eastAsia="標楷體" w:hAnsi="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標楷體" w:eastAsia="標楷體" w:hAnsi="標楷體"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標楷體" w:eastAsia="標楷體" w:hAnsi="標楷體"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標楷體" w:eastAsia="標楷體" w:hAnsi="標楷體"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標楷體" w:eastAsia="標楷體" w:hAnsi="標楷體"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標楷體" w:eastAsia="標楷體" w:hAnsi="標楷體"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標楷體" w:eastAsia="標楷體" w:hAnsi="標楷體"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標楷體" w:eastAsia="標楷體" w:hAnsi="標楷體"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標楷體" w:eastAsia="標楷體" w:hAnsi="標楷體"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標楷體" w:eastAsia="標楷體" w:hAnsi="標楷體"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ascii="標楷體" w:eastAsia="標楷體" w:hAnsi="標楷體"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ascii="標楷體" w:eastAsia="標楷體" w:hAnsi="標楷體"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ascii="標楷體" w:eastAsia="標楷體" w:hAnsi="標楷體"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ascii="標楷體" w:eastAsia="標楷體" w:hAnsi="標楷體"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ascii="標楷體" w:eastAsia="標楷體" w:hAnsi="標楷體"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ascii="標楷體" w:eastAsia="標楷體" w:hAnsi="標楷體"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ascii="標楷體" w:eastAsia="標楷體" w:hAnsi="標楷體"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ascii="標楷體" w:eastAsia="標楷體" w:hAnsi="標楷體"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667</Words>
  <Characters>3806</Characters>
  <Application>Microsoft Office Word</Application>
  <DocSecurity>4</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王博彥</dc:creator>
  <cp:lastModifiedBy>Administrator</cp:lastModifiedBy>
  <cp:revision>2</cp:revision>
  <cp:lastPrinted>2019-11-20T13:48:00Z</cp:lastPrinted>
  <dcterms:created xsi:type="dcterms:W3CDTF">2022-02-17T06:14:00Z</dcterms:created>
  <dcterms:modified xsi:type="dcterms:W3CDTF">2022-02-17T06:14:00Z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