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42" w:rsidRDefault="003B1711">
      <w:pPr>
        <w:pStyle w:val="Textbody"/>
        <w:spacing w:before="180" w:after="180" w:line="460" w:lineRule="exact"/>
        <w:jc w:val="center"/>
      </w:pPr>
      <w:bookmarkStart w:id="0" w:name="_GoBack"/>
      <w:r>
        <w:rPr>
          <w:rFonts w:ascii="標楷體" w:eastAsia="標楷體" w:hAnsi="標楷體"/>
          <w:spacing w:val="-20"/>
          <w:sz w:val="40"/>
          <w:szCs w:val="40"/>
        </w:rPr>
        <w:t>公立國民小學及國民中學變更或停辦準則修正條文</w:t>
      </w:r>
    </w:p>
    <w:bookmarkEnd w:id="0"/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第一條　　本準則依國民教育法（以下簡稱本法）第十條第二項規定訂定之。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第二條　　本準則適用於直轄市、縣（市）主管機關（以下簡稱地方主管機關）所屬公立國民小學、國民中學及高級中等學校附設國民中學部、國民小學部（以下簡稱學校）。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第三條　　本準則用詞，定義如下：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一、變更：指學校之改名、改制、合併。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二、改名：指學校因校務發展需要而變更學校名稱。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三、改制：指學校有下列情形之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者：</w:t>
      </w:r>
    </w:p>
    <w:p w:rsidR="00DA6B42" w:rsidRDefault="003B1711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（一）國民小學改制為國民中小學或國民中學。</w:t>
      </w:r>
    </w:p>
    <w:p w:rsidR="00DA6B42" w:rsidRDefault="003B1711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（二）國民中小學改制為國民小學或國民中學。</w:t>
      </w:r>
    </w:p>
    <w:p w:rsidR="00DA6B42" w:rsidRDefault="003B1711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（三）國民中學改制為國民中小學或國民小學。</w:t>
      </w:r>
    </w:p>
    <w:p w:rsidR="00DA6B42" w:rsidRDefault="003B1711">
      <w:pPr>
        <w:pStyle w:val="Textbody"/>
        <w:spacing w:before="50" w:after="50" w:line="460" w:lineRule="exact"/>
        <w:ind w:left="2100" w:hanging="42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（四）國民中學改制為高級中等學校（附設國民中學部）。</w:t>
      </w:r>
    </w:p>
    <w:p w:rsidR="00DA6B42" w:rsidRDefault="003B1711">
      <w:pPr>
        <w:pStyle w:val="Textbody"/>
        <w:spacing w:before="50" w:after="50" w:line="460" w:lineRule="exact"/>
        <w:ind w:left="2551" w:hanging="850"/>
        <w:jc w:val="lef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（五）國民中小學改制為高級中等學校（附設國民中學部、國民小學部）。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四、合併：</w:t>
      </w:r>
    </w:p>
    <w:p w:rsidR="00DA6B42" w:rsidRDefault="003B1711">
      <w:pPr>
        <w:pStyle w:val="Textbody"/>
        <w:spacing w:before="50" w:after="50" w:line="460" w:lineRule="exact"/>
        <w:ind w:left="2551" w:hanging="85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（一）指學校併入其他學校，成為該學校之分校、分班或學部，不再具有單獨法定地位，仍繼續在原校址進行教學活動。</w:t>
      </w:r>
    </w:p>
    <w:p w:rsidR="00DA6B42" w:rsidRDefault="003B1711">
      <w:pPr>
        <w:pStyle w:val="Textbody"/>
        <w:spacing w:before="50" w:after="50" w:line="460" w:lineRule="exact"/>
        <w:ind w:left="2551" w:hanging="85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（二）合併後原各校均消滅，成立為另一所新設學校，並另定新校名。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五、停辦：指學校停止辦理國民教育，不再進行教學活動，原學校組織編制裁撤（</w:t>
      </w:r>
      <w:proofErr w:type="gramStart"/>
      <w:r>
        <w:rPr>
          <w:rFonts w:eastAsia="標楷體"/>
          <w:kern w:val="0"/>
          <w:sz w:val="28"/>
          <w:szCs w:val="28"/>
        </w:rPr>
        <w:t>併</w:t>
      </w:r>
      <w:proofErr w:type="gramEnd"/>
      <w:r>
        <w:rPr>
          <w:rFonts w:eastAsia="標楷體"/>
          <w:kern w:val="0"/>
          <w:sz w:val="28"/>
          <w:szCs w:val="28"/>
        </w:rPr>
        <w:t>）；分校、分班、學部停止教學活動者，亦同。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六、分校：指學校因教學實際需要，在同一學區內之其他地點，設置隸屬於本校，由若干班級所組成，得置主任一人，並得設行政分支單位之教學單位。</w:t>
      </w:r>
    </w:p>
    <w:p w:rsidR="00DA6B42" w:rsidRDefault="003B1711">
      <w:pPr>
        <w:pStyle w:val="a3"/>
        <w:widowControl w:val="0"/>
        <w:spacing w:before="50" w:after="50" w:line="460" w:lineRule="exact"/>
        <w:ind w:left="19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七、分班：指學校因教學實際需要，在同一學區內之其他地點，設置隸屬於本校，並得配置教師若干人之教學單位。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八、學部：指高級中等以下學校附設之國民中學部（以下簡稱國中部）、國民小學部（以下簡稱國小部</w:t>
      </w:r>
      <w:r>
        <w:rPr>
          <w:rFonts w:ascii="Times New Roman" w:eastAsia="標楷體" w:hAnsi="Times New Roman"/>
          <w:kern w:val="0"/>
          <w:sz w:val="28"/>
          <w:szCs w:val="28"/>
        </w:rPr>
        <w:t>）。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第四條　　學校因校務發展需要申請改名者，應擬具改名計畫書，經校務會議審議通過後，檢附會議紀錄，向地方主管機關提出申請；經地方主管機關審議通過後，核定學校改名，並送中央主管機關備查。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第五條　　學校改制由地方主管機關衡酌教育發展趨勢、學校分布狀況及教育資源配置情形，指定學校辦理。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前項情形，應由地方主管機關規劃學校改制之方案，並擬具學校改制計畫書，經該地方主管機關教育審議委員會（以下簡稱教審會）審議通過後為之，並送中央主管機關備查。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前項學校改制計畫書應載明下列事項：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一、學校概況。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二、學校改制緣由及</w:t>
      </w:r>
      <w:r>
        <w:rPr>
          <w:rFonts w:eastAsia="標楷體"/>
          <w:kern w:val="0"/>
          <w:sz w:val="28"/>
          <w:szCs w:val="28"/>
        </w:rPr>
        <w:t>過程。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三、學校改制規劃。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四、學校改制之資源需求及籌措。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五、學校改制可能遭遇之問題及其因應措施。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六、學校改制之預期效益。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七、其他地方主管機關指定之項目。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第六條　　地方主管機關規劃辦理學校之合併或停辦，應符合下列目的：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一、促進學生同儕互動。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二、培養群體多元學習。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三、有效整合教育資源。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四、建構優質學習環境。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五、均衡城鄉教育功能。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六、確保學生就學權益。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>七、傳承地區族群文化。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八、達成國民教育目標。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原住民重點學校之合併或停辦，依原住民族教育法相關規定辦理。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第七條　　學校之合併或停辦應確保學生就學權益，規模較小之學校，地方主管機關得鼓勵學校依偏遠地區學校教育發展條例、國民小學與國民</w:t>
      </w:r>
      <w:proofErr w:type="gramStart"/>
      <w:r>
        <w:rPr>
          <w:rFonts w:eastAsia="標楷體"/>
          <w:kern w:val="0"/>
          <w:sz w:val="28"/>
          <w:szCs w:val="28"/>
        </w:rPr>
        <w:t>中學混齡教學</w:t>
      </w:r>
      <w:proofErr w:type="gramEnd"/>
      <w:r>
        <w:rPr>
          <w:rFonts w:eastAsia="標楷體"/>
          <w:kern w:val="0"/>
          <w:sz w:val="28"/>
          <w:szCs w:val="28"/>
        </w:rPr>
        <w:t>及</w:t>
      </w:r>
      <w:proofErr w:type="gramStart"/>
      <w:r>
        <w:rPr>
          <w:rFonts w:eastAsia="標楷體"/>
          <w:kern w:val="0"/>
          <w:sz w:val="28"/>
          <w:szCs w:val="28"/>
        </w:rPr>
        <w:t>混齡</w:t>
      </w:r>
      <w:proofErr w:type="gramEnd"/>
      <w:r>
        <w:rPr>
          <w:rFonts w:eastAsia="標楷體"/>
          <w:kern w:val="0"/>
          <w:sz w:val="28"/>
          <w:szCs w:val="28"/>
        </w:rPr>
        <w:t>編班實施辦法相關規定，採取</w:t>
      </w:r>
      <w:proofErr w:type="gramStart"/>
      <w:r>
        <w:rPr>
          <w:rFonts w:eastAsia="標楷體"/>
          <w:kern w:val="0"/>
          <w:sz w:val="28"/>
          <w:szCs w:val="28"/>
        </w:rPr>
        <w:t>混齡</w:t>
      </w:r>
      <w:proofErr w:type="gramEnd"/>
      <w:r>
        <w:rPr>
          <w:rFonts w:eastAsia="標楷體"/>
          <w:kern w:val="0"/>
          <w:sz w:val="28"/>
          <w:szCs w:val="28"/>
        </w:rPr>
        <w:t>編班、</w:t>
      </w:r>
      <w:proofErr w:type="gramStart"/>
      <w:r>
        <w:rPr>
          <w:rFonts w:eastAsia="標楷體"/>
          <w:kern w:val="0"/>
          <w:sz w:val="28"/>
          <w:szCs w:val="28"/>
        </w:rPr>
        <w:t>混齡教</w:t>
      </w:r>
      <w:proofErr w:type="gramEnd"/>
      <w:r>
        <w:rPr>
          <w:rFonts w:eastAsia="標楷體"/>
          <w:kern w:val="0"/>
          <w:sz w:val="28"/>
          <w:szCs w:val="28"/>
        </w:rPr>
        <w:t>學之方式，或將學校委託私人辦理。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學校新生或各年級學生有一人以上者，</w:t>
      </w:r>
      <w:proofErr w:type="gramStart"/>
      <w:r>
        <w:rPr>
          <w:rFonts w:eastAsia="標楷體"/>
          <w:kern w:val="0"/>
          <w:sz w:val="28"/>
          <w:szCs w:val="28"/>
        </w:rPr>
        <w:t>均應開</w:t>
      </w:r>
      <w:proofErr w:type="gramEnd"/>
      <w:r>
        <w:rPr>
          <w:rFonts w:eastAsia="標楷體"/>
          <w:kern w:val="0"/>
          <w:sz w:val="28"/>
          <w:szCs w:val="28"/>
        </w:rPr>
        <w:t>班，並得辦理</w:t>
      </w:r>
      <w:proofErr w:type="gramStart"/>
      <w:r>
        <w:rPr>
          <w:rFonts w:eastAsia="標楷體"/>
          <w:kern w:val="0"/>
          <w:sz w:val="28"/>
          <w:szCs w:val="28"/>
        </w:rPr>
        <w:t>混齡</w:t>
      </w:r>
      <w:proofErr w:type="gramEnd"/>
      <w:r>
        <w:rPr>
          <w:rFonts w:eastAsia="標楷體"/>
          <w:kern w:val="0"/>
          <w:sz w:val="28"/>
          <w:szCs w:val="28"/>
        </w:rPr>
        <w:t>編班、</w:t>
      </w:r>
      <w:proofErr w:type="gramStart"/>
      <w:r>
        <w:rPr>
          <w:rFonts w:eastAsia="標楷體"/>
          <w:kern w:val="0"/>
          <w:sz w:val="28"/>
          <w:szCs w:val="28"/>
        </w:rPr>
        <w:t>混齡教</w:t>
      </w:r>
      <w:proofErr w:type="gramEnd"/>
      <w:r>
        <w:rPr>
          <w:rFonts w:eastAsia="標楷體"/>
          <w:kern w:val="0"/>
          <w:sz w:val="28"/>
          <w:szCs w:val="28"/>
        </w:rPr>
        <w:t>學；地方主管機關不得於自治法規中規定，學生不足一定人數者不予成班。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中央主管機關就前二</w:t>
      </w:r>
      <w:proofErr w:type="gramStart"/>
      <w:r>
        <w:rPr>
          <w:rFonts w:eastAsia="標楷體"/>
          <w:kern w:val="0"/>
          <w:sz w:val="28"/>
          <w:szCs w:val="28"/>
        </w:rPr>
        <w:t>項混齡編</w:t>
      </w:r>
      <w:proofErr w:type="gramEnd"/>
      <w:r>
        <w:rPr>
          <w:rFonts w:eastAsia="標楷體"/>
          <w:kern w:val="0"/>
          <w:sz w:val="28"/>
          <w:szCs w:val="28"/>
        </w:rPr>
        <w:t>班、</w:t>
      </w:r>
      <w:proofErr w:type="gramStart"/>
      <w:r>
        <w:rPr>
          <w:rFonts w:eastAsia="標楷體"/>
          <w:kern w:val="0"/>
          <w:sz w:val="28"/>
          <w:szCs w:val="28"/>
        </w:rPr>
        <w:t>混齡教</w:t>
      </w:r>
      <w:proofErr w:type="gramEnd"/>
      <w:r>
        <w:rPr>
          <w:rFonts w:eastAsia="標楷體"/>
          <w:kern w:val="0"/>
          <w:sz w:val="28"/>
          <w:szCs w:val="28"/>
        </w:rPr>
        <w:t>學，或委託私人辦理之事項，得給予經費補助。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第八條　　學校有下列情形之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者，不得停辦。但經學區內設有戶籍之選舉權人書面連</w:t>
      </w:r>
      <w:r>
        <w:rPr>
          <w:rFonts w:eastAsia="標楷體"/>
          <w:kern w:val="0"/>
          <w:sz w:val="28"/>
          <w:szCs w:val="28"/>
        </w:rPr>
        <w:t>署達二分之一以上同意，或確實已無適齡學生者，不在此限：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一、同一鄉（鎮、市、區）只有一所國民小學（國小部）或國民中學（國中部）。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二、到鄰近同級學校之交通，有重大安全顧慮。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第九條　　學校之合併或停辦，應由地方主管機關依本法第十條第四項之規定，進行專案評估及辦理公聽會，經</w:t>
      </w:r>
      <w:proofErr w:type="gramStart"/>
      <w:r>
        <w:rPr>
          <w:rFonts w:eastAsia="標楷體"/>
          <w:kern w:val="0"/>
          <w:sz w:val="28"/>
          <w:szCs w:val="28"/>
        </w:rPr>
        <w:t>所屬教審會</w:t>
      </w:r>
      <w:proofErr w:type="gramEnd"/>
      <w:r>
        <w:rPr>
          <w:rFonts w:eastAsia="標楷體"/>
          <w:kern w:val="0"/>
          <w:sz w:val="28"/>
          <w:szCs w:val="28"/>
        </w:rPr>
        <w:t>審議通過後為之，並送中央主管機關備查。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前項專案評估，應由地方主管機關規劃合併或停辦之方案，並擬具校園空間利用與財務支援及課程規劃等教育事務相關計畫，邀請學者專家、家長代表、學校教職員代表、地方社區人士及相關人員組成評估小組進行之</w:t>
      </w:r>
      <w:r>
        <w:rPr>
          <w:rFonts w:eastAsia="標楷體"/>
          <w:kern w:val="0"/>
          <w:sz w:val="28"/>
          <w:szCs w:val="28"/>
        </w:rPr>
        <w:t>；其涉及原住民地區之學校者，評估小組應納入學區內原住民族之代表。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專案評估之項目如下：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一、學生數。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二、學區內學齡人口流失情形。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三、社區人口成長情形。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四、與同級公立學校之距離。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五、與鄰近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學校間有無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公共交通工具。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六、校齡。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七、合併後之學校是否需再增建教室及充實設備。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八、學校教室屋齡。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九、社區或部落文化傳承及經濟發展。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十、社區對學校之依賴程度。</w:t>
      </w:r>
    </w:p>
    <w:p w:rsidR="00DA6B42" w:rsidRDefault="003B1711">
      <w:pPr>
        <w:pStyle w:val="a3"/>
        <w:spacing w:before="50" w:after="50" w:line="460" w:lineRule="exact"/>
        <w:ind w:left="1967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十一、其他地方主管機關指定之項目。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專案評估結果，認有進行合併之必要者，地方主管機關應指定擬合併學校；認有停辦之必要者，應指定學生擬改分發學校；並應於學區內辦理公聽會後，將評估結果連同公聽會紀錄，送</w:t>
      </w:r>
      <w:proofErr w:type="gramStart"/>
      <w:r>
        <w:rPr>
          <w:rFonts w:eastAsia="標楷體"/>
          <w:kern w:val="0"/>
          <w:sz w:val="28"/>
          <w:szCs w:val="28"/>
        </w:rPr>
        <w:t>所屬教審會</w:t>
      </w:r>
      <w:proofErr w:type="gramEnd"/>
      <w:r>
        <w:rPr>
          <w:rFonts w:eastAsia="標楷體"/>
          <w:kern w:val="0"/>
          <w:sz w:val="28"/>
          <w:szCs w:val="28"/>
        </w:rPr>
        <w:t>審議。</w:t>
      </w:r>
    </w:p>
    <w:p w:rsidR="00DA6B42" w:rsidRDefault="003B171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第十條　　</w:t>
      </w:r>
      <w:proofErr w:type="gramStart"/>
      <w:r>
        <w:rPr>
          <w:rFonts w:eastAsia="標楷體"/>
          <w:kern w:val="0"/>
          <w:sz w:val="28"/>
          <w:szCs w:val="28"/>
        </w:rPr>
        <w:t>教審會</w:t>
      </w:r>
      <w:proofErr w:type="gramEnd"/>
      <w:r>
        <w:rPr>
          <w:rFonts w:eastAsia="標楷體"/>
          <w:kern w:val="0"/>
          <w:sz w:val="28"/>
          <w:szCs w:val="28"/>
        </w:rPr>
        <w:t>審議結果，認有合併必要者，地方主管機關得調整學區，將原學校併入擬合併學校，為分校或學部；原學校學生總人數不足十人者，得為分班。</w:t>
      </w:r>
    </w:p>
    <w:p w:rsidR="00DA6B42" w:rsidRDefault="003B1711">
      <w:pPr>
        <w:pStyle w:val="Textbody"/>
        <w:spacing w:before="50" w:after="50" w:line="460" w:lineRule="exact"/>
        <w:ind w:left="840" w:firstLine="57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被合併學校之校長，應由地方主管機關參酌其意願，予以參加校長遴選、回任教師、專案安置，或依法辦理退休或資遣；編制內教職員工，隨同移撥至合併後存續或新設學校，或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聘、調任至其他學校，繼續任職；</w:t>
      </w:r>
      <w:r>
        <w:rPr>
          <w:rFonts w:eastAsia="標楷體"/>
          <w:kern w:val="0"/>
          <w:sz w:val="28"/>
          <w:szCs w:val="28"/>
        </w:rPr>
        <w:t>編制外教學人員，其與原學校所訂契約，由合併後存續或新設學校承受原學校之權利義務至契約期限屆滿。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第十一條　　</w:t>
      </w:r>
      <w:proofErr w:type="gramStart"/>
      <w:r>
        <w:rPr>
          <w:rFonts w:eastAsia="標楷體"/>
          <w:kern w:val="0"/>
          <w:sz w:val="28"/>
          <w:szCs w:val="28"/>
        </w:rPr>
        <w:t>教審會</w:t>
      </w:r>
      <w:proofErr w:type="gramEnd"/>
      <w:r>
        <w:rPr>
          <w:rFonts w:eastAsia="標楷體"/>
          <w:kern w:val="0"/>
          <w:sz w:val="28"/>
          <w:szCs w:val="28"/>
        </w:rPr>
        <w:t>審議結果，認有停辦必要者，地方主管機關得調整學區，將學生改分發至鄰近學校或輔導轉學。</w:t>
      </w:r>
    </w:p>
    <w:p w:rsidR="00DA6B42" w:rsidRDefault="003B1711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停辦學校之校長，應由地方主管機關參酌其意願，予以參加校長遴選、回任教師、專案安置，或依法規辦理退休或資遣；編制內教職員工，應協助辦理調任、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聘，或依其適用之法規</w:t>
      </w:r>
      <w:r>
        <w:rPr>
          <w:rFonts w:eastAsia="標楷體"/>
          <w:kern w:val="0"/>
          <w:sz w:val="28"/>
          <w:szCs w:val="28"/>
        </w:rPr>
        <w:lastRenderedPageBreak/>
        <w:t>辦理退休或資遣。但分校、分班、學部停辦者，教職員工應回本校工作或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聘、調任至其他學校，繼續任職。</w:t>
      </w:r>
    </w:p>
    <w:p w:rsidR="00DA6B42" w:rsidRDefault="003B1711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原學校依教育人員相關法規聘為專任或兼任之編制外教學人員</w:t>
      </w:r>
      <w:r>
        <w:rPr>
          <w:rFonts w:eastAsia="標楷體"/>
          <w:kern w:val="0"/>
          <w:sz w:val="28"/>
          <w:szCs w:val="28"/>
        </w:rPr>
        <w:t>，契約期限尚未屆滿者，應提前終止契約，並給予相當之補償；契約期限屆滿者，不予續聘。</w:t>
      </w:r>
    </w:p>
    <w:p w:rsidR="00DA6B42" w:rsidRDefault="003B1711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原學校適用勞動基準法之勞工，應由原學校依法預告終止勞動契約，並依適用之法律規定，給付資遣費或退休金。</w:t>
      </w:r>
    </w:p>
    <w:p w:rsidR="00DA6B42" w:rsidRDefault="003B1711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原學校現有依工友管理要點（原事務管理規則）進用之工友（包括技工、駕駛），應由地方主管機關專案安置；其工作年資，並應由安置機關（構）繼續予以承認。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第十二條　　學校或其分校、分班、學部停辦後，學生改分發至鄰近學校或回本校就讀者，地方主管機關應補助交通費、交通保險費、安排學生交通接送或住宿相關事宜，並追蹤其學習狀況；必要時，應給</w:t>
      </w:r>
      <w:r>
        <w:rPr>
          <w:rFonts w:eastAsia="標楷體"/>
          <w:kern w:val="0"/>
          <w:sz w:val="28"/>
          <w:szCs w:val="28"/>
        </w:rPr>
        <w:t>予生活及課業輔導。</w:t>
      </w:r>
    </w:p>
    <w:p w:rsidR="00DA6B42" w:rsidRDefault="003B1711">
      <w:pPr>
        <w:pStyle w:val="Textbody"/>
        <w:spacing w:before="50" w:after="50" w:line="460" w:lineRule="exact"/>
        <w:ind w:left="1134" w:firstLine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學校或其分校、分班、學部停辦後，地方主管機關應依校園空間利用計畫，活化其功能，並定期加以檢視及檢討其利用情形。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第十三條　　學校變更或停辦時，該校附設幼兒園，應依幼兒園與其分班設立變更及管理辦法規定辦理。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第十四條　　學校變更或停辦，應配合學年度作業，以學年度之起始日為生效日。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第十五條　　地方主管機關應依本準則之規定，訂定有關變更或停辦之自治法規。</w:t>
      </w:r>
    </w:p>
    <w:p w:rsidR="00DA6B42" w:rsidRDefault="003B171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第十六條　　本準則自發布日施行。</w:t>
      </w:r>
    </w:p>
    <w:p w:rsidR="00DA6B42" w:rsidRDefault="00DA6B42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</w:p>
    <w:sectPr w:rsidR="00DA6B42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11" w:rsidRDefault="003B1711">
      <w:r>
        <w:separator/>
      </w:r>
    </w:p>
  </w:endnote>
  <w:endnote w:type="continuationSeparator" w:id="0">
    <w:p w:rsidR="003B1711" w:rsidRDefault="003B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11" w:rsidRDefault="003B1711">
      <w:r>
        <w:rPr>
          <w:color w:val="000000"/>
        </w:rPr>
        <w:separator/>
      </w:r>
    </w:p>
  </w:footnote>
  <w:footnote w:type="continuationSeparator" w:id="0">
    <w:p w:rsidR="003B1711" w:rsidRDefault="003B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B42"/>
    <w:rsid w:val="003B1711"/>
    <w:rsid w:val="00DA6B42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7FBC7-8C6D-41AA-8E36-8E6E298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Standard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pPr>
      <w:textAlignment w:val="auto"/>
    </w:pPr>
    <w:rPr>
      <w:rFonts w:cs="Arial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Mqr">
    <w:name w:val="²M³æ¬q¸¨ ¦r¤¸"/>
    <w:rPr>
      <w:rFonts w:ascii="Times New Roman" w:eastAsia="新細明體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dcterms:created xsi:type="dcterms:W3CDTF">2023-12-26T02:33:00Z</dcterms:created>
  <dcterms:modified xsi:type="dcterms:W3CDTF">2023-12-26T02:33:00Z</dcterms:modified>
</cp:coreProperties>
</file>