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71.062992125984" w:firstLine="0"/>
        <w:jc w:val="center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109學年度下安樂國小附設幼兒園  海豚 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推動臺灣母語教學辦理情形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.73228346456688" w:right="0" w:hanging="360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母語教學活動</w:t>
      </w:r>
    </w:p>
    <w:tbl>
      <w:tblPr>
        <w:tblStyle w:val="Table1"/>
        <w:tblW w:w="10080.0" w:type="dxa"/>
        <w:jc w:val="left"/>
        <w:tblInd w:w="-6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0"/>
        <w:gridCol w:w="5280"/>
        <w:tblGridChange w:id="0">
          <w:tblGrid>
            <w:gridCol w:w="4800"/>
            <w:gridCol w:w="5280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4662" cy="2148738"/>
                  <wp:effectExtent b="0" l="0" r="0" t="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62" cy="2148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00363" cy="2170129"/>
                  <wp:effectExtent b="0" l="0" r="0" t="0"/>
                  <wp:docPr id="2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63" cy="2170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說明：母語教學《春天住叨位》歌謠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說明：幼兒一起唸謠並設計律動動作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09750" cy="2228958"/>
                  <wp:effectExtent b="0" l="0" r="0" t="0"/>
                  <wp:docPr id="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9450" r="0" t="1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228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93506" cy="2150547"/>
                  <wp:effectExtent b="0" l="0" r="0" t="0"/>
                  <wp:docPr descr="永和108202童心園: 端午節" id="30" name="image5.jpg"/>
                  <a:graphic>
                    <a:graphicData uri="http://schemas.openxmlformats.org/drawingml/2006/picture">
                      <pic:pic>
                        <pic:nvPicPr>
                          <pic:cNvPr descr="永和108202童心園: 端午節"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506" cy="2150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說明：停課期間，老師提供相關母語教學資源，讓幼兒能停課不停學。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說明：搭配節慶，提供影音檔案，教幼兒《肉粽節》歌謠。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33625" cy="2117382"/>
                  <wp:effectExtent b="0" l="0" r="0" t="0"/>
                  <wp:docPr id="2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26808" l="34395" r="32407" t="19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17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00188" cy="1987979"/>
                  <wp:effectExtent b="0" l="0" r="0" t="0"/>
                  <wp:docPr descr="image" id="24" name="image1.jpg"/>
                  <a:graphic>
                    <a:graphicData uri="http://schemas.openxmlformats.org/drawingml/2006/picture">
                      <pic:pic>
                        <pic:nvPicPr>
                          <pic:cNvPr descr="image"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987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MingLiu" w:cs="PMingLiu" w:eastAsia="PMingLiu" w:hAnsi="PMingLiu"/>
              </w:rPr>
              <w:drawing>
                <wp:inline distB="0" distT="0" distL="0" distR="0">
                  <wp:extent cx="1575750" cy="1955783"/>
                  <wp:effectExtent b="0" l="0" r="0" t="0"/>
                  <wp:docPr descr="image" id="25" name="image4.jpg"/>
                  <a:graphic>
                    <a:graphicData uri="http://schemas.openxmlformats.org/drawingml/2006/picture">
                      <pic:pic>
                        <pic:nvPicPr>
                          <pic:cNvPr descr="image" id="0" name="image4.jpg"/>
                          <pic:cNvPicPr preferRelativeResize="0"/>
                        </pic:nvPicPr>
                        <pic:blipFill>
                          <a:blip r:embed="rId13"/>
                          <a:srcRect b="11355" l="0" r="10615" t="5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750" cy="1955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說明：幼兒在家停課不停學，欣賞影片學習《肉粽節》母語歌謠。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說明：幼兒欣賞完母語教學歌謠後，挑戰端午節遊戲任務，並拍照上傳與老師分享作品。</w:t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708.6614173228347" w:left="1800" w:right="1180.866141732284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PMingLiu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C73AC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Web">
    <w:name w:val="Normal (Web)"/>
    <w:basedOn w:val="a"/>
    <w:uiPriority w:val="99"/>
    <w:unhideWhenUsed w:val="1"/>
    <w:rsid w:val="00DF5801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  <w:kern w:val="0"/>
      <w:szCs w:val="24"/>
    </w:rPr>
  </w:style>
  <w:style w:type="table" w:styleId="a3">
    <w:name w:val="Table Grid"/>
    <w:basedOn w:val="a1"/>
    <w:uiPriority w:val="39"/>
    <w:rsid w:val="00E846F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jpg"/><Relationship Id="rId13" Type="http://schemas.openxmlformats.org/officeDocument/2006/relationships/image" Target="media/image4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切割線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切割線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切割線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c8r9y3j8VjNjQgkr9x1G1tmfTA==">AMUW2mUCEAo1XY3LyW0e4BfrXM++Jv8ENyYbVeeQHw2vjObWcmCVnDomh6WHNQmOZheEJQE2vxE/79bUY8m6ZhRpzLWEmTJRwvytnJmaSek6ZvHpbsPGcwNIartQhDq5m5BBZbxT7qgW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2021-06-18T05:53:00Z</dcterms:created>
  <dc:creator>亭瑄 黃</dc:creator>
</cp:coreProperties>
</file>