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87E84" w14:textId="7C6F4B39" w:rsidR="00A53A29" w:rsidRP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基隆市東信國民小學110學年度第一</w:t>
      </w:r>
      <w:proofErr w:type="gramStart"/>
      <w:r w:rsidRPr="00625FA0">
        <w:rPr>
          <w:rFonts w:ascii="標楷體" w:eastAsia="標楷體" w:hAnsi="標楷體" w:hint="eastAsia"/>
          <w:sz w:val="28"/>
          <w:szCs w:val="28"/>
        </w:rPr>
        <w:t>學期部定課程課程</w:t>
      </w:r>
      <w:proofErr w:type="gramEnd"/>
      <w:r w:rsidRPr="00625FA0">
        <w:rPr>
          <w:rFonts w:ascii="標楷體" w:eastAsia="標楷體" w:hAnsi="標楷體" w:hint="eastAsia"/>
          <w:sz w:val="28"/>
          <w:szCs w:val="28"/>
        </w:rPr>
        <w:t>評鑑</w:t>
      </w:r>
    </w:p>
    <w:p w14:paraId="54A5C005" w14:textId="33B50C94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領域課程設計階段評鑑暨改編設計</w:t>
      </w:r>
      <w:proofErr w:type="gramStart"/>
      <w:r w:rsidRPr="00625FA0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625FA0">
        <w:rPr>
          <w:rFonts w:ascii="標楷體" w:eastAsia="標楷體" w:hAnsi="標楷體" w:hint="eastAsia"/>
          <w:sz w:val="28"/>
          <w:szCs w:val="28"/>
        </w:rPr>
        <w:t>畫表</w:t>
      </w:r>
    </w:p>
    <w:p w14:paraId="43B04CAD" w14:textId="7E8571BC" w:rsidR="007D3D78" w:rsidRDefault="007D3D78" w:rsidP="007D3D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教師姓名:</w:t>
      </w:r>
      <w:r w:rsidR="008100C9">
        <w:rPr>
          <w:rFonts w:ascii="標楷體" w:eastAsia="標楷體" w:hAnsi="標楷體" w:hint="eastAsia"/>
          <w:sz w:val="28"/>
          <w:szCs w:val="28"/>
        </w:rPr>
        <w:t>李明吉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696"/>
        <w:gridCol w:w="2452"/>
        <w:gridCol w:w="1664"/>
        <w:gridCol w:w="3544"/>
      </w:tblGrid>
      <w:tr w:rsidR="00625FA0" w14:paraId="61698FAD" w14:textId="77777777" w:rsidTr="00625FA0">
        <w:tc>
          <w:tcPr>
            <w:tcW w:w="1696" w:type="dxa"/>
          </w:tcPr>
          <w:p w14:paraId="33631ED6" w14:textId="5731DB95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評鑑層次</w:t>
            </w:r>
          </w:p>
        </w:tc>
        <w:tc>
          <w:tcPr>
            <w:tcW w:w="2452" w:type="dxa"/>
          </w:tcPr>
          <w:p w14:paraId="7CA2B58E" w14:textId="4BFB618F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評鑑焦點</w:t>
            </w:r>
          </w:p>
        </w:tc>
        <w:tc>
          <w:tcPr>
            <w:tcW w:w="1664" w:type="dxa"/>
          </w:tcPr>
          <w:p w14:paraId="091C032C" w14:textId="712066AA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執行方式</w:t>
            </w:r>
          </w:p>
        </w:tc>
        <w:tc>
          <w:tcPr>
            <w:tcW w:w="3544" w:type="dxa"/>
          </w:tcPr>
          <w:p w14:paraId="12B268C2" w14:textId="190D89F8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執行工具</w:t>
            </w:r>
          </w:p>
        </w:tc>
      </w:tr>
      <w:tr w:rsidR="00625FA0" w:rsidRPr="00625FA0" w14:paraId="015B92E6" w14:textId="77777777" w:rsidTr="00625FA0">
        <w:tc>
          <w:tcPr>
            <w:tcW w:w="1696" w:type="dxa"/>
          </w:tcPr>
          <w:p w14:paraId="46D91AEF" w14:textId="77777777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課程設計</w:t>
            </w:r>
          </w:p>
          <w:p w14:paraId="29B9B857" w14:textId="79D7C9E6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5FA0">
              <w:rPr>
                <w:rFonts w:ascii="標楷體" w:eastAsia="標楷體" w:hAnsi="標楷體" w:hint="eastAsia"/>
                <w:szCs w:val="24"/>
              </w:rPr>
              <w:t>部定課程</w:t>
            </w:r>
            <w:proofErr w:type="gramEnd"/>
            <w:r w:rsidRPr="00625FA0">
              <w:rPr>
                <w:rFonts w:ascii="標楷體" w:eastAsia="標楷體" w:hAnsi="標楷體" w:hint="eastAsia"/>
                <w:szCs w:val="24"/>
              </w:rPr>
              <w:t>改編</w:t>
            </w:r>
          </w:p>
        </w:tc>
        <w:tc>
          <w:tcPr>
            <w:tcW w:w="2452" w:type="dxa"/>
          </w:tcPr>
          <w:p w14:paraId="5143CC68" w14:textId="3105A326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課程理念設計</w:t>
            </w:r>
          </w:p>
          <w:p w14:paraId="2AF20072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14:paraId="1EE03B41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教學設計</w:t>
            </w:r>
          </w:p>
          <w:p w14:paraId="54E1A8F0" w14:textId="2A417235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評量設計</w:t>
            </w:r>
          </w:p>
        </w:tc>
        <w:tc>
          <w:tcPr>
            <w:tcW w:w="1664" w:type="dxa"/>
          </w:tcPr>
          <w:p w14:paraId="06627CF3" w14:textId="77777777" w:rsid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教科書檢核</w:t>
            </w:r>
          </w:p>
          <w:p w14:paraId="701AD607" w14:textId="5426B550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共備設計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  <w:tc>
          <w:tcPr>
            <w:tcW w:w="3544" w:type="dxa"/>
          </w:tcPr>
          <w:p w14:paraId="3D4D1536" w14:textId="7777777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課程設計自我檢核表</w:t>
            </w:r>
          </w:p>
          <w:p w14:paraId="5091B863" w14:textId="647832AD" w:rsidR="00625FA0" w:rsidRP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素養導向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探究跨域課程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投影片</w:t>
            </w:r>
          </w:p>
        </w:tc>
      </w:tr>
      <w:tr w:rsidR="00625FA0" w:rsidRPr="00625FA0" w14:paraId="3BCEB553" w14:textId="77777777" w:rsidTr="001210D5">
        <w:tc>
          <w:tcPr>
            <w:tcW w:w="9356" w:type="dxa"/>
            <w:gridSpan w:val="4"/>
          </w:tcPr>
          <w:p w14:paraId="4569B9CA" w14:textId="61D116D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領域及單元名稱: </w:t>
            </w:r>
            <w:r w:rsidR="003D0C35">
              <w:rPr>
                <w:rFonts w:ascii="標楷體" w:eastAsia="標楷體" w:hAnsi="標楷體" w:hint="eastAsia"/>
                <w:szCs w:val="24"/>
              </w:rPr>
              <w:t>藝術與人文第四單元畫我家鄉-</w:t>
            </w:r>
            <w:proofErr w:type="gramStart"/>
            <w:r w:rsidR="003D0C35">
              <w:rPr>
                <w:rFonts w:ascii="標楷體" w:eastAsia="標楷體" w:hAnsi="標楷體" w:hint="eastAsia"/>
                <w:szCs w:val="24"/>
              </w:rPr>
              <w:t>食好魚</w:t>
            </w:r>
            <w:r w:rsidR="00A14CF6">
              <w:rPr>
                <w:rFonts w:ascii="標楷體" w:eastAsia="標楷體" w:hAnsi="標楷體" w:hint="eastAsia"/>
                <w:szCs w:val="24"/>
              </w:rPr>
              <w:t>畫</w:t>
            </w:r>
            <w:proofErr w:type="gramEnd"/>
            <w:r w:rsidR="00A14CF6">
              <w:rPr>
                <w:rFonts w:ascii="標楷體" w:eastAsia="標楷體" w:hAnsi="標楷體" w:hint="eastAsia"/>
                <w:szCs w:val="24"/>
              </w:rPr>
              <w:t>好魚</w:t>
            </w:r>
          </w:p>
          <w:p w14:paraId="5ED3394C" w14:textId="1938DBFF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節數:</w:t>
            </w:r>
            <w:r w:rsidR="003D0C35">
              <w:rPr>
                <w:rFonts w:ascii="標楷體" w:eastAsia="標楷體" w:hAnsi="標楷體" w:hint="eastAsia"/>
                <w:szCs w:val="24"/>
              </w:rPr>
              <w:t>10節</w:t>
            </w:r>
          </w:p>
          <w:p w14:paraId="3C76FCD8" w14:textId="0815A454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版本</w:t>
            </w:r>
            <w:r w:rsidR="003D0C35">
              <w:rPr>
                <w:rFonts w:ascii="標楷體" w:eastAsia="標楷體" w:hAnsi="標楷體" w:hint="eastAsia"/>
                <w:szCs w:val="24"/>
              </w:rPr>
              <w:t>：康軒</w:t>
            </w:r>
          </w:p>
        </w:tc>
      </w:tr>
    </w:tbl>
    <w:p w14:paraId="584FFAA7" w14:textId="4AF7E78A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教科書課程與教學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內容共備檢核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一覽表</w:t>
      </w:r>
    </w:p>
    <w:p w14:paraId="237A70E0" w14:textId="18E18E08" w:rsidR="004D52BD" w:rsidRDefault="004D52BD" w:rsidP="004D52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*以打勾做檢核，備註部分可注意日後要修正的重點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850"/>
        <w:gridCol w:w="1418"/>
      </w:tblGrid>
      <w:tr w:rsidR="00625FA0" w14:paraId="54DA6BBB" w14:textId="77777777" w:rsidTr="004D52BD">
        <w:tc>
          <w:tcPr>
            <w:tcW w:w="7372" w:type="dxa"/>
          </w:tcPr>
          <w:p w14:paraId="1D95C542" w14:textId="046CDFE5" w:rsidR="00625FA0" w:rsidRDefault="00625FA0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850" w:type="dxa"/>
          </w:tcPr>
          <w:p w14:paraId="15BD3FE8" w14:textId="312EFF55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1418" w:type="dxa"/>
          </w:tcPr>
          <w:p w14:paraId="18497356" w14:textId="281DA82F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擬改善</w:t>
            </w:r>
          </w:p>
        </w:tc>
      </w:tr>
      <w:tr w:rsidR="00625FA0" w14:paraId="6CCD2BEB" w14:textId="77777777" w:rsidTr="004D52BD">
        <w:tc>
          <w:tcPr>
            <w:tcW w:w="7372" w:type="dxa"/>
          </w:tcPr>
          <w:p w14:paraId="5A63B555" w14:textId="684764BD" w:rsidR="00625FA0" w:rsidRPr="004D52BD" w:rsidRDefault="00625FA0" w:rsidP="004D52B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/>
                <w:sz w:val="26"/>
                <w:szCs w:val="26"/>
              </w:rPr>
              <w:t>有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清楚的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學習教材脈絡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(也就是學科知識出現的縱架構說明)</w:t>
            </w:r>
          </w:p>
        </w:tc>
        <w:tc>
          <w:tcPr>
            <w:tcW w:w="850" w:type="dxa"/>
          </w:tcPr>
          <w:p w14:paraId="3E3053E6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F0F661C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218D3B3B" w14:textId="77777777" w:rsidTr="004D52BD">
        <w:tc>
          <w:tcPr>
            <w:tcW w:w="7372" w:type="dxa"/>
          </w:tcPr>
          <w:p w14:paraId="161AB7DB" w14:textId="0919D75E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2、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有清楚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且符合邏輯或學科重點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的學習內容。</w:t>
            </w:r>
          </w:p>
        </w:tc>
        <w:tc>
          <w:tcPr>
            <w:tcW w:w="850" w:type="dxa"/>
          </w:tcPr>
          <w:p w14:paraId="1A0C0C2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B3BD5F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0AD4F226" w14:textId="77777777" w:rsidTr="004D52BD">
        <w:tc>
          <w:tcPr>
            <w:tcW w:w="7372" w:type="dxa"/>
          </w:tcPr>
          <w:p w14:paraId="422604A0" w14:textId="0D4DBBBC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總綱素養與單元間學習表現的連結關係密切</w:t>
            </w:r>
            <w:r w:rsidR="004D52BD"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478C3ED3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A52F02E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26E2C86" w14:textId="77777777" w:rsidTr="004D52BD">
        <w:tc>
          <w:tcPr>
            <w:tcW w:w="7372" w:type="dxa"/>
          </w:tcPr>
          <w:p w14:paraId="265A62B0" w14:textId="654E06ED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學習目標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可透過所設計的學習活動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達成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488CD54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F3A1616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AABD965" w14:textId="77777777" w:rsidTr="004D52BD">
        <w:tc>
          <w:tcPr>
            <w:tcW w:w="7372" w:type="dxa"/>
          </w:tcPr>
          <w:p w14:paraId="47AEE50C" w14:textId="518D595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學科內涵的知識、技能與態度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在學習歷程中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整合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1B95EB6E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175AE48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A3CF9B6" w14:textId="77777777" w:rsidTr="004D52BD">
        <w:tc>
          <w:tcPr>
            <w:tcW w:w="7372" w:type="dxa"/>
          </w:tcPr>
          <w:p w14:paraId="2DBFDE58" w14:textId="22D73504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6、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有融入適當的情境(生活、虛擬情境)，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並適合本校學生學習。</w:t>
            </w:r>
          </w:p>
        </w:tc>
        <w:tc>
          <w:tcPr>
            <w:tcW w:w="850" w:type="dxa"/>
          </w:tcPr>
          <w:p w14:paraId="34C1AA1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4A7F3B4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1F757DE" w14:textId="77777777" w:rsidTr="004D52BD">
        <w:tc>
          <w:tcPr>
            <w:tcW w:w="7372" w:type="dxa"/>
          </w:tcPr>
          <w:p w14:paraId="5044933B" w14:textId="63CE780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教材與學科知識或技能的脈絡與連結恰當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1D12FA6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11DDEC2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182D7BB1" w14:textId="77777777" w:rsidTr="004D52BD">
        <w:tc>
          <w:tcPr>
            <w:tcW w:w="7372" w:type="dxa"/>
          </w:tcPr>
          <w:p w14:paraId="04734D64" w14:textId="13C607F6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8、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有關注到學習策略的安排，提供學生 從學習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學習策略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，到運用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學習策略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，到自主運用學習策略進行學習。</w:t>
            </w:r>
          </w:p>
        </w:tc>
        <w:tc>
          <w:tcPr>
            <w:tcW w:w="850" w:type="dxa"/>
          </w:tcPr>
          <w:p w14:paraId="566CB9E3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4241B0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43B2257E" w14:textId="77777777" w:rsidTr="004D52BD">
        <w:tc>
          <w:tcPr>
            <w:tcW w:w="7372" w:type="dxa"/>
          </w:tcPr>
          <w:p w14:paraId="051818C4" w14:textId="7E1EB09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9、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有提供活用實踐的任務表現。</w:t>
            </w:r>
          </w:p>
        </w:tc>
        <w:tc>
          <w:tcPr>
            <w:tcW w:w="850" w:type="dxa"/>
          </w:tcPr>
          <w:p w14:paraId="087ACAAF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9BE46E1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615211D5" w14:textId="77777777" w:rsidTr="004D52BD">
        <w:tc>
          <w:tcPr>
            <w:tcW w:w="7372" w:type="dxa"/>
          </w:tcPr>
          <w:p w14:paraId="0744643E" w14:textId="6A420174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10、有設計形成性評量任務。</w:t>
            </w:r>
          </w:p>
        </w:tc>
        <w:tc>
          <w:tcPr>
            <w:tcW w:w="850" w:type="dxa"/>
          </w:tcPr>
          <w:p w14:paraId="65C64243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1E8F6D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0E1BBEBB" w14:textId="77777777" w:rsidTr="004D52BD">
        <w:tc>
          <w:tcPr>
            <w:tcW w:w="7372" w:type="dxa"/>
          </w:tcPr>
          <w:p w14:paraId="14A2F51D" w14:textId="10863FF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11、有設計總結性評量任務。</w:t>
            </w:r>
          </w:p>
        </w:tc>
        <w:tc>
          <w:tcPr>
            <w:tcW w:w="850" w:type="dxa"/>
          </w:tcPr>
          <w:p w14:paraId="4AA20A9D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57E01E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6AEF5E2" w14:textId="7A505428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76B98581" w14:textId="4643932F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29724C84" w14:textId="20EE20A6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6A6738B9" w14:textId="5B9B0643" w:rsidR="004C122A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教科書單元教學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設計簡案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、擬修正方向及</w:t>
      </w:r>
      <w:r w:rsidR="00EE1799">
        <w:rPr>
          <w:rFonts w:ascii="標楷體" w:eastAsia="標楷體" w:hAnsi="標楷體" w:hint="eastAsia"/>
          <w:sz w:val="28"/>
          <w:szCs w:val="28"/>
        </w:rPr>
        <w:t>符合素養導向設計重點</w:t>
      </w:r>
    </w:p>
    <w:p w14:paraId="7ACA824A" w14:textId="77777777" w:rsid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素養導向設計重點: </w:t>
      </w:r>
    </w:p>
    <w:p w14:paraId="654C1240" w14:textId="159B1D94" w:rsidR="00EE1799" w:rsidRP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 知識、態度、技能整合。2、情境脈絡化、3、學習策略4實踐應用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7514"/>
        <w:gridCol w:w="1417"/>
        <w:gridCol w:w="1276"/>
      </w:tblGrid>
      <w:tr w:rsidR="00EE1799" w14:paraId="313A6C5C" w14:textId="77777777" w:rsidTr="00EE1799">
        <w:tc>
          <w:tcPr>
            <w:tcW w:w="7514" w:type="dxa"/>
          </w:tcPr>
          <w:p w14:paraId="380B035C" w14:textId="56FDAE30" w:rsidR="00EE1799" w:rsidRDefault="00EE1799" w:rsidP="00EE1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教科書教學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設計簡案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(教學與學習歷程)</w:t>
            </w:r>
          </w:p>
        </w:tc>
        <w:tc>
          <w:tcPr>
            <w:tcW w:w="1417" w:type="dxa"/>
          </w:tcPr>
          <w:p w14:paraId="198CBE76" w14:textId="14284A53" w:rsidR="00EE1799" w:rsidRP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修正方向</w:t>
            </w:r>
          </w:p>
        </w:tc>
        <w:tc>
          <w:tcPr>
            <w:tcW w:w="1276" w:type="dxa"/>
          </w:tcPr>
          <w:p w14:paraId="477366C5" w14:textId="7AEF2FC4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素養導向設計重點</w:t>
            </w:r>
          </w:p>
        </w:tc>
      </w:tr>
      <w:tr w:rsidR="00EE1799" w14:paraId="1740B171" w14:textId="77777777" w:rsidTr="00EE1799">
        <w:tc>
          <w:tcPr>
            <w:tcW w:w="7514" w:type="dxa"/>
          </w:tcPr>
          <w:p w14:paraId="128CD9BD" w14:textId="0AEC80A3" w:rsidR="00EE1799" w:rsidRDefault="00A14CF6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F6"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：藝術領域4上</w:t>
            </w:r>
          </w:p>
          <w:p w14:paraId="1697715F" w14:textId="77777777" w:rsidR="00BC380D" w:rsidRDefault="00A14CF6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4CF6">
              <w:rPr>
                <w:rFonts w:ascii="標楷體" w:eastAsia="標楷體" w:hAnsi="標楷體" w:hint="eastAsia"/>
                <w:sz w:val="28"/>
                <w:szCs w:val="28"/>
              </w:rPr>
              <w:t>學習重點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0B29910" w14:textId="77777777" w:rsidR="00BC380D" w:rsidRDefault="00BC380D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B6169E1" w14:textId="16A2DEA7" w:rsidR="00EE1799" w:rsidRDefault="00A14CF6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C380D">
              <w:rPr>
                <w:rFonts w:ascii="標楷體" w:eastAsia="標楷體" w:hAnsi="標楷體" w:hint="eastAsia"/>
                <w:sz w:val="28"/>
                <w:szCs w:val="28"/>
              </w:rPr>
              <w:t>魚的認知</w:t>
            </w:r>
          </w:p>
          <w:p w14:paraId="57A92E50" w14:textId="5FC682B0" w:rsidR="00A14CF6" w:rsidRDefault="00A14CF6" w:rsidP="00BC380D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對魚的認知</w:t>
            </w:r>
          </w:p>
          <w:p w14:paraId="5D907B31" w14:textId="6888556C" w:rsidR="00BC380D" w:rsidRDefault="00BC380D" w:rsidP="00BC380D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14CF6">
              <w:rPr>
                <w:rFonts w:ascii="標楷體" w:eastAsia="標楷體" w:hAnsi="標楷體"/>
                <w:sz w:val="28"/>
                <w:szCs w:val="28"/>
              </w:rPr>
              <w:t>對</w:t>
            </w:r>
            <w:proofErr w:type="gramStart"/>
            <w:r w:rsidRPr="00A14CF6">
              <w:rPr>
                <w:rFonts w:ascii="標楷體" w:eastAsia="標楷體" w:hAnsi="標楷體"/>
                <w:sz w:val="28"/>
                <w:szCs w:val="28"/>
              </w:rPr>
              <w:t>家鄉好魚的</w:t>
            </w:r>
            <w:proofErr w:type="gramEnd"/>
            <w:r w:rsidRPr="00A14CF6">
              <w:rPr>
                <w:rFonts w:ascii="標楷體" w:eastAsia="標楷體" w:hAnsi="標楷體"/>
                <w:sz w:val="28"/>
                <w:szCs w:val="28"/>
              </w:rPr>
              <w:t>認知</w:t>
            </w:r>
          </w:p>
          <w:p w14:paraId="51420C64" w14:textId="1FBD6B1F" w:rsidR="00BC380D" w:rsidRPr="00BC380D" w:rsidRDefault="00BC380D" w:rsidP="00BC380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14:paraId="2852C195" w14:textId="0BB8B5D9" w:rsidR="00BC380D" w:rsidRDefault="00BC380D" w:rsidP="00BC380D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藝術技巧應用與整合</w:t>
            </w:r>
          </w:p>
          <w:p w14:paraId="5C1F052F" w14:textId="0245F2AD" w:rsidR="00BC380D" w:rsidRDefault="00BC380D" w:rsidP="00BC380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3藝術鑑賞</w:t>
            </w:r>
          </w:p>
          <w:p w14:paraId="30A130E7" w14:textId="77777777" w:rsidR="00A61960" w:rsidRDefault="00BC380D" w:rsidP="00BC380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魚和藝術家的相遇作品</w:t>
            </w:r>
          </w:p>
          <w:p w14:paraId="258F8692" w14:textId="5FEE1421" w:rsidR="00BC380D" w:rsidRDefault="00A61960" w:rsidP="00BC380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魚與人情境脈絡的探索</w:t>
            </w:r>
          </w:p>
          <w:p w14:paraId="5776C3E4" w14:textId="76FC3282" w:rsidR="00BC380D" w:rsidRDefault="00BC380D" w:rsidP="00BC380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4學習策略</w:t>
            </w:r>
            <w:r w:rsidR="00A61960">
              <w:rPr>
                <w:rFonts w:ascii="標楷體" w:eastAsia="標楷體" w:hAnsi="標楷體" w:hint="eastAsia"/>
                <w:sz w:val="28"/>
                <w:szCs w:val="28"/>
              </w:rPr>
              <w:t>(探究歷程學習任務與實作)</w:t>
            </w:r>
          </w:p>
          <w:p w14:paraId="442AA5BB" w14:textId="77777777" w:rsidR="00A61960" w:rsidRDefault="00A61960" w:rsidP="00BC380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E868824" w14:textId="66DF849F" w:rsidR="00A61960" w:rsidRDefault="00A61960" w:rsidP="00BC380D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5實踐應用</w:t>
            </w:r>
          </w:p>
          <w:p w14:paraId="2DA1EA0F" w14:textId="77777777" w:rsidR="00A61960" w:rsidRPr="00A61960" w:rsidRDefault="00A61960" w:rsidP="00A6196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1960">
              <w:rPr>
                <w:rFonts w:ascii="標楷體" w:eastAsia="標楷體" w:hAnsi="標楷體" w:hint="eastAsia"/>
                <w:sz w:val="28"/>
                <w:szCs w:val="28"/>
              </w:rPr>
              <w:t>分組分工合作</w:t>
            </w:r>
          </w:p>
          <w:p w14:paraId="379D1332" w14:textId="3ACAD51A" w:rsidR="00A61960" w:rsidRPr="00A61960" w:rsidRDefault="00A61960" w:rsidP="00A6196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1960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 w:rsidRPr="00A61960">
              <w:rPr>
                <w:rFonts w:ascii="標楷體" w:eastAsia="標楷體" w:hAnsi="標楷體" w:hint="eastAsia"/>
                <w:sz w:val="28"/>
                <w:szCs w:val="28"/>
              </w:rPr>
              <w:t>蒐集整理</w:t>
            </w:r>
          </w:p>
          <w:p w14:paraId="1FF64586" w14:textId="77777777" w:rsidR="00A61960" w:rsidRPr="00A61960" w:rsidRDefault="00A61960" w:rsidP="00A6196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1960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A61960">
              <w:rPr>
                <w:rFonts w:ascii="標楷體" w:eastAsia="標楷體" w:hAnsi="標楷體" w:hint="eastAsia"/>
                <w:sz w:val="28"/>
                <w:szCs w:val="28"/>
              </w:rPr>
              <w:tab/>
              <w:t>剪貼標重點</w:t>
            </w:r>
          </w:p>
          <w:p w14:paraId="45D5EFC9" w14:textId="77777777" w:rsidR="00A61960" w:rsidRPr="00A61960" w:rsidRDefault="00A61960" w:rsidP="00A6196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1960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A61960">
              <w:rPr>
                <w:rFonts w:ascii="標楷體" w:eastAsia="標楷體" w:hAnsi="標楷體" w:hint="eastAsia"/>
                <w:sz w:val="28"/>
                <w:szCs w:val="28"/>
              </w:rPr>
              <w:tab/>
              <w:t>美工插圖</w:t>
            </w:r>
          </w:p>
          <w:p w14:paraId="5F7B494A" w14:textId="17C9879F" w:rsidR="00BC380D" w:rsidRDefault="00A61960" w:rsidP="00A6196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1960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Pr="00A6196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海報靜態校園展示。</w:t>
            </w:r>
            <w:bookmarkStart w:id="0" w:name="_GoBack"/>
            <w:bookmarkEnd w:id="0"/>
          </w:p>
          <w:p w14:paraId="5C7C73A9" w14:textId="77777777" w:rsidR="00BC380D" w:rsidRPr="00BC380D" w:rsidRDefault="00BC380D" w:rsidP="00BC380D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392EE0E" w14:textId="62E48D00" w:rsidR="00BC380D" w:rsidRPr="00A14CF6" w:rsidRDefault="00BC380D" w:rsidP="00BC380D">
            <w:pPr>
              <w:pStyle w:val="a4"/>
              <w:ind w:leftChars="0" w:left="7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14:paraId="0B7659C0" w14:textId="77777777" w:rsidR="00EE1799" w:rsidRDefault="00EE1799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70E00A1" w14:textId="77777777" w:rsidR="00EE1799" w:rsidRDefault="00EE1799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7BE765D" w14:textId="77777777" w:rsidR="00EE1799" w:rsidRDefault="00EE1799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AB48768" w14:textId="77777777" w:rsidR="00EE1799" w:rsidRDefault="00EE1799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689C9DA" w14:textId="77777777" w:rsidR="00EE1799" w:rsidRDefault="00EE1799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2FCBDFE" w14:textId="77777777" w:rsidR="00EE1799" w:rsidRDefault="00EE1799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3FCAF61" w14:textId="77777777" w:rsidR="00EE1799" w:rsidRDefault="00EE1799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6163A87" w14:textId="77777777" w:rsidR="00EE1799" w:rsidRDefault="00EE1799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1404E04" w14:textId="77777777" w:rsidR="00EE1799" w:rsidRDefault="00EE1799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FB3B263" w14:textId="77777777" w:rsidR="00EE1799" w:rsidRDefault="00EE1799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95BC244" w14:textId="1AFDA51B" w:rsidR="00EE1799" w:rsidRDefault="00EE1799" w:rsidP="00BC38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387110" w14:textId="77777777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C29A6F" w14:textId="77777777" w:rsidR="00EE1799" w:rsidRDefault="00A14CF6" w:rsidP="002956E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4CF6">
              <w:rPr>
                <w:rFonts w:ascii="標楷體" w:eastAsia="標楷體" w:hAnsi="標楷體" w:hint="eastAsia"/>
                <w:sz w:val="20"/>
                <w:szCs w:val="20"/>
              </w:rPr>
              <w:t>藝-E-B1。理解藝術符號，以表達情意觀點</w:t>
            </w:r>
          </w:p>
          <w:p w14:paraId="3C3BF809" w14:textId="77777777" w:rsidR="00A14CF6" w:rsidRDefault="00A14CF6" w:rsidP="00A14C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32068F1" w14:textId="3B7CC26F" w:rsidR="00A14CF6" w:rsidRDefault="00A14CF6" w:rsidP="00A14C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4CF6">
              <w:rPr>
                <w:rFonts w:ascii="標楷體" w:eastAsia="標楷體" w:hAnsi="標楷體" w:hint="eastAsia"/>
                <w:sz w:val="20"/>
                <w:szCs w:val="20"/>
              </w:rPr>
              <w:t xml:space="preserve">藝-E-B3 </w:t>
            </w:r>
          </w:p>
          <w:p w14:paraId="18A3EBF8" w14:textId="17FAFF4A" w:rsidR="00A14CF6" w:rsidRPr="00A14CF6" w:rsidRDefault="00A14CF6" w:rsidP="00A14CF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4CF6">
              <w:rPr>
                <w:rFonts w:ascii="標楷體" w:eastAsia="標楷體" w:hAnsi="標楷體" w:hint="eastAsia"/>
                <w:sz w:val="20"/>
                <w:szCs w:val="20"/>
              </w:rPr>
              <w:t>感知藝術與 生活的關聯， 以豐富美感經驗。</w:t>
            </w:r>
          </w:p>
          <w:p w14:paraId="25DC2D1E" w14:textId="77777777" w:rsidR="00A14CF6" w:rsidRDefault="00A14CF6" w:rsidP="00A14C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470EE8F" w14:textId="63A757B2" w:rsidR="00A14CF6" w:rsidRDefault="00A14CF6" w:rsidP="00A14C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4CF6">
              <w:rPr>
                <w:rFonts w:ascii="標楷體" w:eastAsia="標楷體" w:hAnsi="標楷體" w:hint="eastAsia"/>
                <w:sz w:val="20"/>
                <w:szCs w:val="20"/>
              </w:rPr>
              <w:t xml:space="preserve">藝-E-C2 </w:t>
            </w:r>
          </w:p>
          <w:p w14:paraId="50563BCB" w14:textId="5D669BB9" w:rsidR="00A14CF6" w:rsidRPr="00A14CF6" w:rsidRDefault="00A14CF6" w:rsidP="00A14CF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4CF6">
              <w:rPr>
                <w:rFonts w:ascii="標楷體" w:eastAsia="標楷體" w:hAnsi="標楷體" w:hint="eastAsia"/>
                <w:sz w:val="20"/>
                <w:szCs w:val="20"/>
              </w:rPr>
              <w:t xml:space="preserve">透過藝術實 </w:t>
            </w:r>
            <w:proofErr w:type="gramStart"/>
            <w:r w:rsidRPr="00A14CF6">
              <w:rPr>
                <w:rFonts w:ascii="標楷體" w:eastAsia="標楷體" w:hAnsi="標楷體" w:hint="eastAsia"/>
                <w:sz w:val="20"/>
                <w:szCs w:val="20"/>
              </w:rPr>
              <w:t>踐</w:t>
            </w:r>
            <w:proofErr w:type="gramEnd"/>
            <w:r w:rsidRPr="00A14CF6">
              <w:rPr>
                <w:rFonts w:ascii="標楷體" w:eastAsia="標楷體" w:hAnsi="標楷體" w:hint="eastAsia"/>
                <w:sz w:val="20"/>
                <w:szCs w:val="20"/>
              </w:rPr>
              <w:t>，學習理解 他人感受與 團隊合作的能力</w:t>
            </w:r>
          </w:p>
        </w:tc>
      </w:tr>
    </w:tbl>
    <w:p w14:paraId="2DD0CC01" w14:textId="77777777" w:rsidR="002956E1" w:rsidRPr="00EE1799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</w:p>
    <w:sectPr w:rsidR="002956E1" w:rsidRPr="00EE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8F0"/>
    <w:multiLevelType w:val="hybridMultilevel"/>
    <w:tmpl w:val="95C41356"/>
    <w:lvl w:ilvl="0" w:tplc="84AE9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E3A0A"/>
    <w:multiLevelType w:val="hybridMultilevel"/>
    <w:tmpl w:val="963018A2"/>
    <w:lvl w:ilvl="0" w:tplc="5824B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8A518E"/>
    <w:multiLevelType w:val="hybridMultilevel"/>
    <w:tmpl w:val="00D2C826"/>
    <w:lvl w:ilvl="0" w:tplc="AF46991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042DB0"/>
    <w:multiLevelType w:val="hybridMultilevel"/>
    <w:tmpl w:val="2668AC00"/>
    <w:lvl w:ilvl="0" w:tplc="E79855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2"/>
    <w:rsid w:val="00291902"/>
    <w:rsid w:val="002956E1"/>
    <w:rsid w:val="003D0C35"/>
    <w:rsid w:val="004C122A"/>
    <w:rsid w:val="004D52BD"/>
    <w:rsid w:val="00625FA0"/>
    <w:rsid w:val="007D3D78"/>
    <w:rsid w:val="008100C9"/>
    <w:rsid w:val="00A14CF6"/>
    <w:rsid w:val="00A53A29"/>
    <w:rsid w:val="00A61960"/>
    <w:rsid w:val="00BC380D"/>
    <w:rsid w:val="00C97407"/>
    <w:rsid w:val="00E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4905"/>
  <w15:chartTrackingRefBased/>
  <w15:docId w15:val="{05844BDA-6557-4530-B93E-FA153A10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F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2</cp:revision>
  <dcterms:created xsi:type="dcterms:W3CDTF">2021-10-06T07:32:00Z</dcterms:created>
  <dcterms:modified xsi:type="dcterms:W3CDTF">2021-10-06T07:32:00Z</dcterms:modified>
</cp:coreProperties>
</file>